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258" w:rsidRPr="00AD2975" w:rsidRDefault="00FD5612">
      <w:pPr>
        <w:pStyle w:val="Heading"/>
        <w:rPr>
          <w:sz w:val="24"/>
          <w:szCs w:val="24"/>
        </w:rPr>
      </w:pPr>
      <w:r w:rsidRPr="00AD2975">
        <w:rPr>
          <w:sz w:val="24"/>
          <w:szCs w:val="24"/>
        </w:rPr>
        <w:t xml:space="preserve">VERBALE DELLA RIUNIONE DEL </w:t>
      </w:r>
      <w:r w:rsidR="002D2188">
        <w:rPr>
          <w:sz w:val="24"/>
          <w:szCs w:val="24"/>
        </w:rPr>
        <w:t>23</w:t>
      </w:r>
      <w:r w:rsidR="00C57C5D" w:rsidRPr="00AD2975">
        <w:rPr>
          <w:sz w:val="24"/>
          <w:szCs w:val="24"/>
        </w:rPr>
        <w:t xml:space="preserve"> </w:t>
      </w:r>
      <w:r w:rsidR="002D2188">
        <w:rPr>
          <w:sz w:val="24"/>
          <w:szCs w:val="24"/>
        </w:rPr>
        <w:t>APRILE</w:t>
      </w:r>
      <w:r w:rsidR="00C57C5D" w:rsidRPr="00AD2975">
        <w:rPr>
          <w:sz w:val="24"/>
          <w:szCs w:val="24"/>
        </w:rPr>
        <w:t xml:space="preserve"> </w:t>
      </w:r>
      <w:r w:rsidRPr="00AD2975">
        <w:rPr>
          <w:sz w:val="24"/>
          <w:szCs w:val="24"/>
        </w:rPr>
        <w:t>202</w:t>
      </w:r>
      <w:r w:rsidR="00BD16C8" w:rsidRPr="00AD2975">
        <w:rPr>
          <w:sz w:val="24"/>
          <w:szCs w:val="24"/>
        </w:rPr>
        <w:t>4</w:t>
      </w:r>
    </w:p>
    <w:p w:rsidR="00A46258" w:rsidRPr="00AD2975" w:rsidRDefault="00A46258">
      <w:pPr>
        <w:pStyle w:val="Heading"/>
        <w:rPr>
          <w:sz w:val="24"/>
          <w:szCs w:val="24"/>
        </w:rPr>
      </w:pPr>
    </w:p>
    <w:p w:rsidR="00A46258" w:rsidRPr="00AD2975" w:rsidRDefault="00A46258">
      <w:pPr>
        <w:pStyle w:val="Standard"/>
        <w:jc w:val="both"/>
      </w:pPr>
    </w:p>
    <w:p w:rsidR="001920DD" w:rsidRPr="00AD2975" w:rsidRDefault="00FD5612" w:rsidP="001920DD">
      <w:pPr>
        <w:pStyle w:val="Standard"/>
        <w:spacing w:line="360" w:lineRule="auto"/>
        <w:jc w:val="both"/>
      </w:pPr>
      <w:r w:rsidRPr="00AD2975">
        <w:t xml:space="preserve">Il giorno </w:t>
      </w:r>
      <w:r w:rsidR="002D2188">
        <w:t>23</w:t>
      </w:r>
      <w:r w:rsidRPr="00AD2975">
        <w:t xml:space="preserve"> </w:t>
      </w:r>
      <w:r w:rsidR="002D2188">
        <w:t>aprile</w:t>
      </w:r>
      <w:r w:rsidRPr="00AD2975">
        <w:t>, alle ore 1</w:t>
      </w:r>
      <w:r w:rsidR="001920DD" w:rsidRPr="00AD2975">
        <w:t>1</w:t>
      </w:r>
      <w:r w:rsidR="00C57C5D" w:rsidRPr="00AD2975">
        <w:t>,</w:t>
      </w:r>
      <w:r w:rsidR="001920DD" w:rsidRPr="00AD2975">
        <w:t>0</w:t>
      </w:r>
      <w:r w:rsidRPr="00AD2975">
        <w:t xml:space="preserve">0, </w:t>
      </w:r>
      <w:r w:rsidR="00F007FB" w:rsidRPr="00AD2975">
        <w:t xml:space="preserve">convocato a mezzo posta elettronica </w:t>
      </w:r>
      <w:r w:rsidR="002D2188">
        <w:t>del 18</w:t>
      </w:r>
      <w:r w:rsidR="00F007FB" w:rsidRPr="00AD2975">
        <w:t>/</w:t>
      </w:r>
      <w:r w:rsidR="001920DD" w:rsidRPr="00AD2975">
        <w:t>0</w:t>
      </w:r>
      <w:r w:rsidR="002D2188">
        <w:t>4</w:t>
      </w:r>
      <w:r w:rsidR="00F007FB" w:rsidRPr="00AD2975">
        <w:t>/202</w:t>
      </w:r>
      <w:r w:rsidR="001920DD" w:rsidRPr="00AD2975">
        <w:t>4</w:t>
      </w:r>
      <w:r w:rsidR="00F007FB" w:rsidRPr="00AD2975">
        <w:t xml:space="preserve">, </w:t>
      </w:r>
      <w:r w:rsidRPr="00AD2975">
        <w:t xml:space="preserve">presso </w:t>
      </w:r>
      <w:r w:rsidR="00C57C5D" w:rsidRPr="00AD2975">
        <w:t xml:space="preserve">gli uffici </w:t>
      </w:r>
      <w:r w:rsidR="001920DD" w:rsidRPr="00AD2975">
        <w:t>del Comune di Napoli siti in via San Tommaso D’Aquino n. 15, si è riunito il Nucleo Indipendente di Valutazione del Comune di Napoli per discutere del seguente ordine del giorno:</w:t>
      </w:r>
    </w:p>
    <w:p w:rsidR="001920DD" w:rsidRPr="00AD2975" w:rsidRDefault="001920DD" w:rsidP="001920DD">
      <w:pPr>
        <w:pStyle w:val="Standard"/>
        <w:spacing w:line="360" w:lineRule="auto"/>
        <w:jc w:val="both"/>
      </w:pPr>
      <w:r w:rsidRPr="00AD2975">
        <w:t>1)</w:t>
      </w:r>
      <w:r w:rsidR="002D2188">
        <w:t>Approvazione e firma del verbale relativo alla riunione del 20/03/2024.</w:t>
      </w:r>
    </w:p>
    <w:p w:rsidR="00BB7899" w:rsidRPr="00AD2975" w:rsidRDefault="001920DD" w:rsidP="002D2188">
      <w:pPr>
        <w:pStyle w:val="Standard"/>
        <w:spacing w:line="360" w:lineRule="auto"/>
        <w:jc w:val="both"/>
      </w:pPr>
      <w:r w:rsidRPr="00AD2975">
        <w:t>2)</w:t>
      </w:r>
      <w:r w:rsidR="002D2188">
        <w:t>Determinazione in ordine all’istanza di riesame della valutazione prodotta da un dipendente     titolare di posizione organizzativa.</w:t>
      </w:r>
    </w:p>
    <w:p w:rsidR="001920DD" w:rsidRDefault="001920DD" w:rsidP="00BB7899">
      <w:pPr>
        <w:pStyle w:val="Standard"/>
        <w:spacing w:line="360" w:lineRule="auto"/>
        <w:jc w:val="both"/>
      </w:pPr>
      <w:r w:rsidRPr="00AD2975">
        <w:t>3) Valutazion</w:t>
      </w:r>
      <w:r w:rsidR="002D2188">
        <w:t>e della performance del Segretario Generale per l’annualità 2023.</w:t>
      </w:r>
    </w:p>
    <w:p w:rsidR="002D2188" w:rsidRDefault="002D2188" w:rsidP="00BB7899">
      <w:pPr>
        <w:pStyle w:val="Standard"/>
        <w:spacing w:line="360" w:lineRule="auto"/>
        <w:jc w:val="both"/>
      </w:pPr>
      <w:r>
        <w:t>4)Esame della corrispondenza resa disponibile dall’ufficio di supporto al NIV dopo l’ultima riunione.</w:t>
      </w:r>
    </w:p>
    <w:p w:rsidR="002D2188" w:rsidRDefault="002D2188" w:rsidP="002D2188">
      <w:pPr>
        <w:pStyle w:val="Standard"/>
        <w:spacing w:line="360" w:lineRule="auto"/>
        <w:jc w:val="both"/>
      </w:pPr>
      <w:r>
        <w:t>5)Anonimizzazione degli atti del NIV destinati alla pubblicazione.</w:t>
      </w:r>
    </w:p>
    <w:p w:rsidR="00BB7899" w:rsidRPr="00AD2975" w:rsidRDefault="002D2188" w:rsidP="002D2188">
      <w:pPr>
        <w:pStyle w:val="Standard"/>
        <w:spacing w:line="360" w:lineRule="auto"/>
        <w:jc w:val="both"/>
      </w:pPr>
      <w:r>
        <w:t>6</w:t>
      </w:r>
      <w:r w:rsidR="00BD16C8" w:rsidRPr="00AD2975">
        <w:t>)</w:t>
      </w:r>
      <w:r w:rsidR="001920DD" w:rsidRPr="00AD2975">
        <w:t xml:space="preserve"> Eventuali e varie.</w:t>
      </w:r>
    </w:p>
    <w:p w:rsidR="00A46258" w:rsidRPr="00AD2975" w:rsidRDefault="00FD5612" w:rsidP="00BB7899">
      <w:pPr>
        <w:pStyle w:val="default-style"/>
        <w:spacing w:line="360" w:lineRule="auto"/>
        <w:jc w:val="both"/>
      </w:pPr>
      <w:r w:rsidRPr="00AD2975">
        <w:t>Sono presenti:</w:t>
      </w:r>
    </w:p>
    <w:p w:rsidR="00A46258" w:rsidRPr="00AD2975" w:rsidRDefault="00FD5612">
      <w:pPr>
        <w:pStyle w:val="Standard"/>
        <w:spacing w:line="360" w:lineRule="auto"/>
        <w:jc w:val="both"/>
      </w:pPr>
      <w:r w:rsidRPr="00AD2975">
        <w:t>il Pre</w:t>
      </w:r>
      <w:r w:rsidR="00FF074B" w:rsidRPr="00AD2975">
        <w:t xml:space="preserve">sidente: </w:t>
      </w:r>
      <w:r w:rsidR="001920DD" w:rsidRPr="00AD2975">
        <w:t>dott</w:t>
      </w:r>
      <w:r w:rsidR="00FF074B" w:rsidRPr="00AD2975">
        <w:t xml:space="preserve">. </w:t>
      </w:r>
      <w:r w:rsidR="005F7010" w:rsidRPr="00AD2975">
        <w:t>Angelo Agovino</w:t>
      </w:r>
      <w:r w:rsidRPr="00AD2975">
        <w:t>;</w:t>
      </w:r>
      <w:r w:rsidR="00F007FB" w:rsidRPr="00AD2975">
        <w:t xml:space="preserve"> </w:t>
      </w:r>
      <w:r w:rsidRPr="00AD2975">
        <w:t>i compone</w:t>
      </w:r>
      <w:r w:rsidR="00777DD1" w:rsidRPr="00AD2975">
        <w:t xml:space="preserve">nti: </w:t>
      </w:r>
      <w:r w:rsidR="00FF074B" w:rsidRPr="00AD2975">
        <w:t>d</w:t>
      </w:r>
      <w:r w:rsidR="00B84F0E" w:rsidRPr="00AD2975">
        <w:t xml:space="preserve">ott.ssa </w:t>
      </w:r>
      <w:r w:rsidR="005F7010" w:rsidRPr="00AD2975">
        <w:t>Rosa</w:t>
      </w:r>
      <w:r w:rsidR="00B84F0E" w:rsidRPr="00AD2975">
        <w:t xml:space="preserve"> </w:t>
      </w:r>
      <w:r w:rsidR="005F7010" w:rsidRPr="00AD2975">
        <w:t>Castriotta</w:t>
      </w:r>
      <w:r w:rsidR="00B84F0E" w:rsidRPr="00AD2975">
        <w:t xml:space="preserve">, dott. </w:t>
      </w:r>
      <w:r w:rsidR="005F7010" w:rsidRPr="00AD2975">
        <w:t>Ferdinando Isernia</w:t>
      </w:r>
      <w:r w:rsidR="001920DD" w:rsidRPr="00AD2975">
        <w:t xml:space="preserve"> </w:t>
      </w:r>
      <w:r w:rsidR="00B84F0E" w:rsidRPr="00AD2975">
        <w:t xml:space="preserve">e dott.ssa </w:t>
      </w:r>
      <w:r w:rsidR="005F7010" w:rsidRPr="00AD2975">
        <w:t>Saveria</w:t>
      </w:r>
      <w:r w:rsidR="00B84F0E" w:rsidRPr="00AD2975">
        <w:t xml:space="preserve"> </w:t>
      </w:r>
      <w:r w:rsidR="005F7010" w:rsidRPr="00AD2975">
        <w:t>Morello</w:t>
      </w:r>
      <w:r w:rsidRPr="00AD2975">
        <w:t>.</w:t>
      </w:r>
      <w:r w:rsidR="00B157FA" w:rsidRPr="00AD2975">
        <w:t xml:space="preserve"> </w:t>
      </w:r>
    </w:p>
    <w:p w:rsidR="00A46258" w:rsidRPr="00AD2975" w:rsidRDefault="00A46258">
      <w:pPr>
        <w:pStyle w:val="Standard"/>
        <w:jc w:val="both"/>
        <w:rPr>
          <w:color w:val="000000"/>
          <w:highlight w:val="yellow"/>
          <w:lang w:eastAsia="it-IT"/>
        </w:rPr>
      </w:pPr>
    </w:p>
    <w:p w:rsidR="00BD16C8" w:rsidRPr="00AD2975" w:rsidRDefault="00FD5612" w:rsidP="00BD16C8">
      <w:pPr>
        <w:pStyle w:val="Standard"/>
        <w:spacing w:line="360" w:lineRule="auto"/>
        <w:jc w:val="both"/>
      </w:pPr>
      <w:r w:rsidRPr="00AD2975">
        <w:t>Sono, inoltre presenti</w:t>
      </w:r>
      <w:r w:rsidR="001920DD" w:rsidRPr="00AD2975">
        <w:t>:</w:t>
      </w:r>
      <w:r w:rsidRPr="00AD2975">
        <w:t xml:space="preserve"> </w:t>
      </w:r>
      <w:r w:rsidR="002D2188">
        <w:t>la</w:t>
      </w:r>
      <w:r w:rsidR="00FF074B" w:rsidRPr="00AD2975">
        <w:t xml:space="preserve"> </w:t>
      </w:r>
      <w:r w:rsidR="00BD16C8" w:rsidRPr="00AD2975">
        <w:t>dirigente</w:t>
      </w:r>
      <w:r w:rsidR="00FF159D" w:rsidRPr="00AD2975">
        <w:t xml:space="preserve"> del</w:t>
      </w:r>
      <w:r w:rsidR="001920DD" w:rsidRPr="00AD2975">
        <w:t xml:space="preserve"> Servizio Programmazione e Valutazione</w:t>
      </w:r>
      <w:r w:rsidR="00FF159D" w:rsidRPr="00AD2975">
        <w:t>, dott.</w:t>
      </w:r>
      <w:r w:rsidR="002D2188">
        <w:t>ssa</w:t>
      </w:r>
      <w:r w:rsidR="00FF159D" w:rsidRPr="00AD2975">
        <w:t xml:space="preserve"> </w:t>
      </w:r>
      <w:r w:rsidR="002D2188">
        <w:t>Piccolo Alessia</w:t>
      </w:r>
      <w:r w:rsidR="008266CC" w:rsidRPr="00AD2975">
        <w:t xml:space="preserve">; </w:t>
      </w:r>
      <w:r w:rsidR="00BD16C8" w:rsidRPr="00AD2975">
        <w:t>la dott.ssa Ramona Cocozza, funzionaria del Servizio, anche nella funzione di verbalizzante ai sensi dell’art.7 del vigente regolamento di funzionamento; i seguenti dipendenti del Servizio, in qualità di Struttura Tecnica di supporto: Renato Giliberti, la dott.ssa Imma Spera.</w:t>
      </w:r>
    </w:p>
    <w:p w:rsidR="00A46258" w:rsidRPr="00AD2975" w:rsidRDefault="00A46258" w:rsidP="00BD16C8">
      <w:pPr>
        <w:pStyle w:val="Standard"/>
        <w:spacing w:line="360" w:lineRule="auto"/>
        <w:jc w:val="both"/>
      </w:pPr>
    </w:p>
    <w:p w:rsidR="00A46258" w:rsidRPr="00AD2975" w:rsidRDefault="00FD5612">
      <w:pPr>
        <w:pStyle w:val="Textbody"/>
        <w:ind w:left="4608"/>
        <w:rPr>
          <w:sz w:val="24"/>
        </w:rPr>
      </w:pPr>
      <w:r w:rsidRPr="00AD2975">
        <w:rPr>
          <w:sz w:val="24"/>
        </w:rPr>
        <w:t>*  *  *</w:t>
      </w:r>
    </w:p>
    <w:p w:rsidR="00A74893" w:rsidRPr="00A74893" w:rsidRDefault="00BD16C8" w:rsidP="00A74893">
      <w:pPr>
        <w:pStyle w:val="NormaleWeb"/>
        <w:rPr>
          <w:b/>
        </w:rPr>
      </w:pPr>
      <w:r w:rsidRPr="00AD2975">
        <w:t xml:space="preserve">1. </w:t>
      </w:r>
      <w:r w:rsidR="00A74893" w:rsidRPr="00A74893">
        <w:rPr>
          <w:b/>
        </w:rPr>
        <w:t>Approvazione e firma del verbale relativo alla riunione del 20/03/2024.</w:t>
      </w:r>
    </w:p>
    <w:p w:rsidR="00A74893" w:rsidRDefault="00A74893" w:rsidP="00A74893">
      <w:pPr>
        <w:pStyle w:val="NormaleWeb"/>
        <w:spacing w:after="0" w:line="360" w:lineRule="auto"/>
        <w:jc w:val="both"/>
      </w:pPr>
      <w:r w:rsidRPr="000D33E5">
        <w:t>In apertura, si dà lettura e si approva il verbale del</w:t>
      </w:r>
      <w:r>
        <w:t xml:space="preserve"> 20 marzo 2024</w:t>
      </w:r>
      <w:r w:rsidRPr="000D33E5">
        <w:t>; il verbale v</w:t>
      </w:r>
      <w:r>
        <w:t>iene firmato dalla dott.ssa Cocozza e</w:t>
      </w:r>
      <w:r w:rsidRPr="000D33E5">
        <w:t xml:space="preserve"> dal Presidente</w:t>
      </w:r>
      <w:r>
        <w:t>,</w:t>
      </w:r>
      <w:r w:rsidRPr="000D33E5">
        <w:t xml:space="preserve"> dott. </w:t>
      </w:r>
      <w:r>
        <w:t>Agovino.</w:t>
      </w:r>
    </w:p>
    <w:p w:rsidR="00567A14" w:rsidRPr="00AD2975" w:rsidRDefault="00567A14" w:rsidP="00567A14">
      <w:pPr>
        <w:pStyle w:val="Standard"/>
        <w:spacing w:line="360" w:lineRule="auto"/>
        <w:jc w:val="both"/>
      </w:pPr>
    </w:p>
    <w:p w:rsidR="00BB6BEA" w:rsidRPr="00AD2975" w:rsidRDefault="00BB6BEA" w:rsidP="00567A14">
      <w:pPr>
        <w:pStyle w:val="Standard"/>
        <w:spacing w:line="360" w:lineRule="auto"/>
        <w:jc w:val="both"/>
      </w:pPr>
    </w:p>
    <w:p w:rsidR="00B63A95" w:rsidRDefault="00BB6BEA" w:rsidP="00B63A95">
      <w:pPr>
        <w:pStyle w:val="Standard"/>
        <w:spacing w:line="360" w:lineRule="auto"/>
        <w:jc w:val="both"/>
        <w:rPr>
          <w:b/>
        </w:rPr>
      </w:pPr>
      <w:r w:rsidRPr="00AD2975">
        <w:rPr>
          <w:b/>
        </w:rPr>
        <w:lastRenderedPageBreak/>
        <w:t xml:space="preserve">2. </w:t>
      </w:r>
      <w:r w:rsidR="00B63A95" w:rsidRPr="00B63A95">
        <w:rPr>
          <w:b/>
        </w:rPr>
        <w:t xml:space="preserve">Determinazione in ordine all’istanza di riesame della valutazione prodotta da un </w:t>
      </w:r>
      <w:r w:rsidR="00B63A95">
        <w:rPr>
          <w:b/>
        </w:rPr>
        <w:t xml:space="preserve">       </w:t>
      </w:r>
      <w:r w:rsidR="00B63A95" w:rsidRPr="00B63A95">
        <w:rPr>
          <w:b/>
        </w:rPr>
        <w:t>dipendente titolare di posizione organizzativa.</w:t>
      </w:r>
    </w:p>
    <w:p w:rsidR="002B0356" w:rsidRDefault="002B0356" w:rsidP="00B63A95">
      <w:pPr>
        <w:pStyle w:val="Standard"/>
        <w:spacing w:line="360" w:lineRule="auto"/>
        <w:jc w:val="both"/>
      </w:pPr>
    </w:p>
    <w:p w:rsidR="00B63A95" w:rsidRDefault="002B0356" w:rsidP="00770B09">
      <w:pPr>
        <w:pStyle w:val="Standard"/>
        <w:spacing w:line="360" w:lineRule="auto"/>
        <w:jc w:val="both"/>
      </w:pPr>
      <w:r w:rsidRPr="002B0356">
        <w:t>Con nota PG/2024/262633</w:t>
      </w:r>
      <w:r>
        <w:t xml:space="preserve"> del 20/03/2024 veniva posta all’attenzione del Nucleo l’istanza di riesame relativa alla </w:t>
      </w:r>
      <w:r w:rsidRPr="002B0356">
        <w:t>scheda di valutazione dei risultati conseguiti</w:t>
      </w:r>
      <w:r>
        <w:t xml:space="preserve">, da parte di un dipendente </w:t>
      </w:r>
      <w:r w:rsidRPr="002B0356">
        <w:t>titolare di incarico di posizio</w:t>
      </w:r>
      <w:r>
        <w:t xml:space="preserve">ne organizzativa di fascia “A”. Con nota 270202 del 22/03/2024 l’Ufficio di supporto </w:t>
      </w:r>
      <w:r w:rsidR="00120C37">
        <w:t>ri</w:t>
      </w:r>
      <w:r>
        <w:t xml:space="preserve">chiedeva di integrare l’istanza di revisione con una serie di documenti necessari ai fini dell’espletamento dell’istruttoria. In data odierna il NIV, tenuto conto del fatto che </w:t>
      </w:r>
      <w:r w:rsidRPr="002B0356">
        <w:t xml:space="preserve">l’art. 13 co. 5 del “Regolamento per la disciplina dell’Area delle posizioni organizzative” stabilisce che: “... </w:t>
      </w:r>
      <w:r w:rsidRPr="002B0356">
        <w:rPr>
          <w:i/>
        </w:rPr>
        <w:t>A seguito della comunicazione della valutazione, il dipendente titolare di incarico può chiedere, entro 10 giorni, il riesame al Nucleo Indipendente di Valutazione o struttura analoga, in un’unica istanza comprensiva di tutte le eventuali richieste di revisione. Il Nucleo Indipendente di Valutazione o struttura analoga, acquisita l’istanza e la relativa documentazione dal Responsabile preposto alla valutazione e esaminato ogni altro elemento, decide in via definitiva. In caso di rigetto dell’istanza, ne viene data comunicazione all’interessato, al Direttore Generale, al dirigente apicale di riferimento e, per le posizioni di propria competenza, al Direttore Operativo. In caso di accoglimento, totale o parziale, il Nucleo Indipendente di Valutazione o struttura analoga trasmette al Responsabile apicale o al Direttore Operativo interessato una motivata richiesta di revisione della valutazione, informandone contestualmente il dipendente interessato e il Direttore Generale. Avverso la conseguente valutazione del Responsabile apicale</w:t>
      </w:r>
      <w:r>
        <w:rPr>
          <w:i/>
        </w:rPr>
        <w:t xml:space="preserve"> </w:t>
      </w:r>
      <w:r w:rsidRPr="002B0356">
        <w:rPr>
          <w:i/>
        </w:rPr>
        <w:t>o del Direttore Operativo, non è ammessa alcuna ulteriore istanza di riesame…”</w:t>
      </w:r>
      <w:r w:rsidR="00526607">
        <w:rPr>
          <w:i/>
        </w:rPr>
        <w:t xml:space="preserve"> </w:t>
      </w:r>
      <w:r w:rsidR="00526607" w:rsidRPr="00526607">
        <w:t>e</w:t>
      </w:r>
      <w:r w:rsidR="00526607">
        <w:t xml:space="preserve"> analizzata la documentazione oggetto di revisione, ha espresso il suo parere definitivo con nota PG/2024/374795 del 25/03/2024. La decisione verrà comunicata all’interessato, al Direttore Generale e al Dirigente apicale di riferimento.</w:t>
      </w:r>
    </w:p>
    <w:p w:rsidR="00B63A95" w:rsidRDefault="00B63A95" w:rsidP="00770B09">
      <w:pPr>
        <w:pStyle w:val="Standard"/>
        <w:spacing w:line="360" w:lineRule="auto"/>
        <w:jc w:val="both"/>
      </w:pPr>
    </w:p>
    <w:p w:rsidR="00770B09" w:rsidRDefault="00770B09" w:rsidP="00526607">
      <w:pPr>
        <w:pStyle w:val="Standard"/>
        <w:spacing w:line="360" w:lineRule="auto"/>
        <w:jc w:val="both"/>
        <w:rPr>
          <w:b/>
        </w:rPr>
      </w:pPr>
      <w:r w:rsidRPr="00526607">
        <w:rPr>
          <w:b/>
        </w:rPr>
        <w:t xml:space="preserve">3. </w:t>
      </w:r>
      <w:r w:rsidR="00526607" w:rsidRPr="00526607">
        <w:rPr>
          <w:b/>
        </w:rPr>
        <w:t>Valutazione della performance del Segretario Generale per l’annualità 2023.</w:t>
      </w:r>
    </w:p>
    <w:p w:rsidR="00C74E94" w:rsidRDefault="00C74E94" w:rsidP="00526607">
      <w:pPr>
        <w:pStyle w:val="Standard"/>
        <w:spacing w:line="360" w:lineRule="auto"/>
        <w:jc w:val="both"/>
        <w:rPr>
          <w:b/>
        </w:rPr>
      </w:pPr>
    </w:p>
    <w:p w:rsidR="00770B09" w:rsidRDefault="00C74E94" w:rsidP="008166C0">
      <w:pPr>
        <w:pStyle w:val="Standard"/>
        <w:spacing w:line="360" w:lineRule="auto"/>
        <w:jc w:val="both"/>
      </w:pPr>
      <w:r w:rsidRPr="00C74E94">
        <w:t>Con nota PG/2024/128944 dell'8/02/2024</w:t>
      </w:r>
      <w:r>
        <w:t xml:space="preserve"> la dott.ssa Monica Cinque, che ha ricoperto l’incarico di Segretario Generale del Comune di Napoli nel corso del 2023, ha relazionato circa il raggiungimento degli obiettivi assegnati con Direttiva del Sindaco </w:t>
      </w:r>
      <w:r w:rsidR="008166C0" w:rsidRPr="008166C0">
        <w:t xml:space="preserve">prot. n. PG/2023/568819 del 26 </w:t>
      </w:r>
      <w:r w:rsidR="008166C0" w:rsidRPr="008166C0">
        <w:lastRenderedPageBreak/>
        <w:t>luglio 2022</w:t>
      </w:r>
      <w:r w:rsidR="008166C0">
        <w:t xml:space="preserve">. </w:t>
      </w:r>
      <w:r w:rsidR="008166C0" w:rsidRPr="008166C0">
        <w:t xml:space="preserve">Nel corso della seduta il Nucleo esamina le relazioni, le discute, le approfondisce con ulteriori elementi istruttori </w:t>
      </w:r>
      <w:r w:rsidR="008166C0">
        <w:t>forniti</w:t>
      </w:r>
      <w:r w:rsidR="008166C0" w:rsidRPr="008166C0">
        <w:t xml:space="preserve"> </w:t>
      </w:r>
      <w:r w:rsidR="008166C0">
        <w:t>d</w:t>
      </w:r>
      <w:r w:rsidR="008166C0" w:rsidRPr="008166C0">
        <w:t>all’Ufficio di supporto e approva la valutazione sul raggiungimento degli obiettivi assegnati al Segretario Generale</w:t>
      </w:r>
      <w:r w:rsidR="008166C0">
        <w:t>,</w:t>
      </w:r>
      <w:r w:rsidR="008166C0" w:rsidRPr="008166C0">
        <w:t xml:space="preserve"> </w:t>
      </w:r>
      <w:r w:rsidR="008166C0">
        <w:t>riportandone gli esiti nella tabe</w:t>
      </w:r>
      <w:r w:rsidR="00622768">
        <w:t>lla valutativa che, sottoscritta</w:t>
      </w:r>
      <w:r w:rsidR="008166C0">
        <w:t xml:space="preserve"> dal Presidente </w:t>
      </w:r>
      <w:r w:rsidR="00622768">
        <w:t>e dai restanti membri del</w:t>
      </w:r>
      <w:r w:rsidR="008166C0">
        <w:t xml:space="preserve"> Nucleo, si allega al presente verbale (ALL. A). Si </w:t>
      </w:r>
      <w:r w:rsidR="008166C0" w:rsidRPr="008166C0">
        <w:t xml:space="preserve">rinvia alla prossima riunione </w:t>
      </w:r>
      <w:r w:rsidR="008166C0">
        <w:t>la definizione della</w:t>
      </w:r>
      <w:r w:rsidR="008166C0" w:rsidRPr="008166C0">
        <w:t xml:space="preserve"> </w:t>
      </w:r>
      <w:r w:rsidR="008166C0">
        <w:t>Proposta</w:t>
      </w:r>
      <w:r w:rsidR="008166C0" w:rsidRPr="008166C0">
        <w:t xml:space="preserve"> di Valuta</w:t>
      </w:r>
      <w:r w:rsidR="008166C0">
        <w:t>zione da trasmettere al Sindaco.</w:t>
      </w:r>
    </w:p>
    <w:p w:rsidR="00610BFA" w:rsidRDefault="00610BFA" w:rsidP="008166C0">
      <w:pPr>
        <w:pStyle w:val="Standard"/>
        <w:spacing w:line="360" w:lineRule="auto"/>
        <w:jc w:val="both"/>
      </w:pPr>
    </w:p>
    <w:p w:rsidR="00610BFA" w:rsidRDefault="00610BFA" w:rsidP="008166C0">
      <w:pPr>
        <w:pStyle w:val="Standard"/>
        <w:spacing w:line="360" w:lineRule="auto"/>
        <w:jc w:val="both"/>
        <w:rPr>
          <w:b/>
        </w:rPr>
      </w:pPr>
      <w:r w:rsidRPr="00610BFA">
        <w:rPr>
          <w:b/>
        </w:rPr>
        <w:t>4. Esame della corrispondenza resa disponibile dall’ufficio di supporto al NIV dopo l’ultima riunione.</w:t>
      </w:r>
    </w:p>
    <w:p w:rsidR="00811463" w:rsidRDefault="00811463" w:rsidP="008166C0">
      <w:pPr>
        <w:pStyle w:val="Standard"/>
        <w:spacing w:line="360" w:lineRule="auto"/>
        <w:jc w:val="both"/>
        <w:rPr>
          <w:b/>
        </w:rPr>
      </w:pPr>
    </w:p>
    <w:p w:rsidR="00610BFA" w:rsidRDefault="00610BFA" w:rsidP="008166C0">
      <w:pPr>
        <w:pStyle w:val="Standard"/>
        <w:spacing w:line="360" w:lineRule="auto"/>
        <w:jc w:val="both"/>
      </w:pPr>
      <w:r w:rsidRPr="00610BFA">
        <w:t>Il Nucleo prende atto</w:t>
      </w:r>
      <w:r>
        <w:t xml:space="preserve"> della corrispondenza di seguito indicata, già trasmessa mediante posta elettronica</w:t>
      </w:r>
      <w:r w:rsidR="00670FC0">
        <w:t xml:space="preserve"> e ne dispone per il momento l’archiviazione agli atti:</w:t>
      </w:r>
    </w:p>
    <w:p w:rsidR="00610BFA" w:rsidRDefault="00610BFA" w:rsidP="0067575C">
      <w:pPr>
        <w:pStyle w:val="Standard"/>
        <w:numPr>
          <w:ilvl w:val="0"/>
          <w:numId w:val="31"/>
        </w:numPr>
        <w:spacing w:line="360" w:lineRule="auto"/>
        <w:jc w:val="both"/>
        <w:rPr>
          <w:i/>
        </w:rPr>
      </w:pPr>
      <w:r>
        <w:t>PG/2024/267932</w:t>
      </w:r>
      <w:r w:rsidR="0067575C">
        <w:t xml:space="preserve"> del 21/03/2024 </w:t>
      </w:r>
      <w:r w:rsidR="00670FC0">
        <w:t xml:space="preserve">dell’Area Partecipate Comunali, </w:t>
      </w:r>
      <w:r w:rsidR="0067575C">
        <w:t xml:space="preserve">recante all’oggetto: </w:t>
      </w:r>
      <w:r w:rsidR="0067575C" w:rsidRPr="0067575C">
        <w:rPr>
          <w:i/>
        </w:rPr>
        <w:t>“Predisposizione della sottosezione 2.3 del PIAO “Rischi corruttivi e trasparenza” 2024-2026 – Trattamento del rischio: programmazione Misure Generali e Specifiche – Riscontro nota PG/2024/254880 del 18.03.2024”.</w:t>
      </w:r>
    </w:p>
    <w:p w:rsidR="0067575C" w:rsidRDefault="00670FC0" w:rsidP="00670FC0">
      <w:pPr>
        <w:pStyle w:val="Standard"/>
        <w:numPr>
          <w:ilvl w:val="0"/>
          <w:numId w:val="31"/>
        </w:numPr>
        <w:spacing w:line="360" w:lineRule="auto"/>
        <w:jc w:val="both"/>
        <w:rPr>
          <w:i/>
        </w:rPr>
      </w:pPr>
      <w:r w:rsidRPr="00670FC0">
        <w:t>PG/2024/269361 del 22/03/2024</w:t>
      </w:r>
      <w:r>
        <w:t xml:space="preserve"> della Direzione Generale, recante all’oggetto: “</w:t>
      </w:r>
      <w:r w:rsidRPr="00670FC0">
        <w:rPr>
          <w:i/>
        </w:rPr>
        <w:t>istanza di trasferimento  di “……….” – nulla osta”</w:t>
      </w:r>
      <w:r>
        <w:rPr>
          <w:i/>
        </w:rPr>
        <w:t>.</w:t>
      </w:r>
    </w:p>
    <w:p w:rsidR="00670FC0" w:rsidRDefault="00670FC0" w:rsidP="00FB7BF1">
      <w:pPr>
        <w:pStyle w:val="Standard"/>
        <w:numPr>
          <w:ilvl w:val="0"/>
          <w:numId w:val="31"/>
        </w:numPr>
        <w:spacing w:line="360" w:lineRule="auto"/>
        <w:jc w:val="both"/>
        <w:rPr>
          <w:i/>
        </w:rPr>
      </w:pPr>
      <w:r>
        <w:t xml:space="preserve">PG/2024/326449 del 09/04/2024 del Direttore Generale, recante all’oggetto: </w:t>
      </w:r>
      <w:r w:rsidRPr="00C03C08">
        <w:rPr>
          <w:i/>
        </w:rPr>
        <w:t>“</w:t>
      </w:r>
      <w:r w:rsidR="00C03C08" w:rsidRPr="00C03C08">
        <w:rPr>
          <w:i/>
        </w:rPr>
        <w:t>Accesso agli atti fascicoli DIA/SCIA cartacee giacenti presso le Municipalità e trasferimento dei relativi archivi</w:t>
      </w:r>
      <w:r w:rsidR="00C03C08">
        <w:rPr>
          <w:i/>
        </w:rPr>
        <w:t>”.</w:t>
      </w:r>
    </w:p>
    <w:p w:rsidR="00C03C08" w:rsidRDefault="00C03C08" w:rsidP="00C03C08">
      <w:pPr>
        <w:pStyle w:val="Standard"/>
        <w:numPr>
          <w:ilvl w:val="0"/>
          <w:numId w:val="31"/>
        </w:numPr>
        <w:spacing w:line="360" w:lineRule="auto"/>
        <w:jc w:val="both"/>
        <w:rPr>
          <w:i/>
        </w:rPr>
      </w:pPr>
      <w:r>
        <w:t>PG/2024/326468 del 09/04/2024 del Direttore Generale, recante all’oggetto: “</w:t>
      </w:r>
      <w:r w:rsidRPr="00C03C08">
        <w:rPr>
          <w:i/>
        </w:rPr>
        <w:t>Seguito nota prot. PG/2024/220525 del 07/03/2024”</w:t>
      </w:r>
      <w:r>
        <w:rPr>
          <w:i/>
        </w:rPr>
        <w:t>.</w:t>
      </w:r>
    </w:p>
    <w:p w:rsidR="00C03C08" w:rsidRPr="00C03C08" w:rsidRDefault="00C03C08" w:rsidP="00C03C08">
      <w:pPr>
        <w:pStyle w:val="Standard"/>
        <w:numPr>
          <w:ilvl w:val="0"/>
          <w:numId w:val="31"/>
        </w:numPr>
        <w:spacing w:line="360" w:lineRule="auto"/>
        <w:jc w:val="both"/>
        <w:rPr>
          <w:i/>
        </w:rPr>
      </w:pPr>
      <w:r>
        <w:t>Delibera di Consiglio n. 9 del 09/04/2024 (nota di aggiornamento del DUP 2024/2026).</w:t>
      </w:r>
    </w:p>
    <w:p w:rsidR="00C03C08" w:rsidRPr="00C03C08" w:rsidRDefault="00C03C08" w:rsidP="00C03C08">
      <w:pPr>
        <w:pStyle w:val="Standard"/>
        <w:numPr>
          <w:ilvl w:val="0"/>
          <w:numId w:val="31"/>
        </w:numPr>
        <w:spacing w:line="360" w:lineRule="auto"/>
        <w:jc w:val="both"/>
        <w:rPr>
          <w:i/>
        </w:rPr>
      </w:pPr>
      <w:r>
        <w:t>Delibera di Consiglio n. 10 del 09/04/2024 (approvazione del Bilancio 2024 – 2026).</w:t>
      </w:r>
    </w:p>
    <w:p w:rsidR="00C03C08" w:rsidRPr="00BB0078" w:rsidRDefault="00C03C08" w:rsidP="00C03C08">
      <w:pPr>
        <w:pStyle w:val="Standard"/>
        <w:numPr>
          <w:ilvl w:val="0"/>
          <w:numId w:val="31"/>
        </w:numPr>
        <w:spacing w:line="360" w:lineRule="auto"/>
        <w:jc w:val="both"/>
        <w:rPr>
          <w:i/>
        </w:rPr>
      </w:pPr>
      <w:r>
        <w:t>Delibera di Giunta n. 124 del 12/04/2024 (approvazione PIAO 2024 – 2026).</w:t>
      </w:r>
    </w:p>
    <w:p w:rsidR="00BB0078" w:rsidRDefault="00BB0078" w:rsidP="00BB0078">
      <w:pPr>
        <w:pStyle w:val="Standard"/>
        <w:spacing w:line="360" w:lineRule="auto"/>
        <w:jc w:val="both"/>
      </w:pPr>
      <w:r>
        <w:t xml:space="preserve">Il Nucleo prende </w:t>
      </w:r>
      <w:r w:rsidR="00A62DC4">
        <w:t xml:space="preserve">poi </w:t>
      </w:r>
      <w:r>
        <w:t>in esame la nota PG/2024/267680 del 21/03/2024</w:t>
      </w:r>
      <w:r w:rsidR="002F1715">
        <w:t xml:space="preserve"> del Servizio “Osservatorio Urbano” per il turismo e Marketing territoriale, recante all’oggetto: “N</w:t>
      </w:r>
      <w:r w:rsidR="002F1715" w:rsidRPr="002F1715">
        <w:rPr>
          <w:i/>
        </w:rPr>
        <w:t>ota chiarimento relativo all’obiettivo 88.4 sulla piattaforma NIV</w:t>
      </w:r>
      <w:r w:rsidR="002F1715">
        <w:rPr>
          <w:i/>
        </w:rPr>
        <w:t xml:space="preserve">”. </w:t>
      </w:r>
      <w:r w:rsidR="002F1715" w:rsidRPr="002F1715">
        <w:t>Il</w:t>
      </w:r>
      <w:r w:rsidR="00A62DC4">
        <w:t xml:space="preserve"> Nucleo</w:t>
      </w:r>
      <w:r w:rsidR="002F1715">
        <w:t xml:space="preserve"> ritiene che la richiesta formulata dal Servizio </w:t>
      </w:r>
      <w:r w:rsidR="002F1715">
        <w:lastRenderedPageBreak/>
        <w:t>sopraindicato, trovi riscontro soddisfacente nella risposta fornita dal Servizio Programmazione e Valutazione con nota PG/2024/277666 del 25/03/2024</w:t>
      </w:r>
      <w:r w:rsidR="00586E28">
        <w:t>.</w:t>
      </w:r>
    </w:p>
    <w:p w:rsidR="0044319F" w:rsidRDefault="00916FAA" w:rsidP="0044319F">
      <w:pPr>
        <w:pStyle w:val="Standard"/>
        <w:spacing w:line="360" w:lineRule="auto"/>
        <w:jc w:val="both"/>
      </w:pPr>
      <w:r>
        <w:t>Il NIV esamina infine la Circolare n. 17 del Ministero dell’Economia e delle Finanze, recante all’oggetto: “</w:t>
      </w:r>
      <w:r w:rsidRPr="00916FAA">
        <w:rPr>
          <w:i/>
        </w:rPr>
        <w:t>Riforma 1.11 del PNRR "Riduzione dei tempi di pagamento delle pubbliche</w:t>
      </w:r>
      <w:r>
        <w:rPr>
          <w:i/>
        </w:rPr>
        <w:t xml:space="preserve"> </w:t>
      </w:r>
      <w:r w:rsidRPr="00916FAA">
        <w:rPr>
          <w:i/>
        </w:rPr>
        <w:t>amministrazioni e delle autorità sanitarie" - ricognizione degli strumenti a disposizione</w:t>
      </w:r>
      <w:r>
        <w:rPr>
          <w:i/>
        </w:rPr>
        <w:t xml:space="preserve"> </w:t>
      </w:r>
      <w:r w:rsidRPr="00916FAA">
        <w:rPr>
          <w:i/>
        </w:rPr>
        <w:t>degli enti locali per garantire la tempestività dei pagamenti</w:t>
      </w:r>
      <w:r>
        <w:rPr>
          <w:i/>
        </w:rPr>
        <w:t>”.</w:t>
      </w:r>
      <w:r w:rsidR="00915E05">
        <w:rPr>
          <w:i/>
        </w:rPr>
        <w:t xml:space="preserve"> </w:t>
      </w:r>
      <w:r w:rsidR="00915E05">
        <w:t xml:space="preserve">Il NIV </w:t>
      </w:r>
      <w:r w:rsidR="001D3318">
        <w:t>segnala la rilevanza di quanto statuito dal MEF che pone specifiche penalità in caso di mancato raggiungimento degli obiettivi</w:t>
      </w:r>
      <w:r w:rsidR="00347EC0">
        <w:t xml:space="preserve"> di performance in termini di tempi medi di pagamento e tempi medi di ritardo, ai fini del riconoscimento della retribu</w:t>
      </w:r>
      <w:r w:rsidR="00A62DC4">
        <w:t xml:space="preserve">zione di risultato, in misura </w:t>
      </w:r>
      <w:r w:rsidR="00347EC0">
        <w:t xml:space="preserve">non inferiore al 30%, per i dirigenti responsabili dei pagamenti delle fatture commerciali e per i dirigenti apicali delle rispettive strutture. </w:t>
      </w:r>
      <w:r>
        <w:t xml:space="preserve">La dott.ssa Piccolo precisa in merito che il Piano Integrato di Attività e Organizzazione (PIAO) 2024 – 2026, </w:t>
      </w:r>
      <w:r w:rsidR="00915E05">
        <w:t>all’interno del quale sono contenuti il Piano degli Obiettivi specifici per il triennio 2024 - 2026 e il Piano degli Obiettivi trasversali e di ente 2024 – 2026, ha sostanzialmente recepito quanto indicato nella circolare.</w:t>
      </w:r>
      <w:r w:rsidR="0044319F">
        <w:t xml:space="preserve"> Nello specifico, gli obiettivi collegati ai tempi medi di pagamento e ai tempi medi di ritardo sono:</w:t>
      </w:r>
    </w:p>
    <w:p w:rsidR="0013094D" w:rsidRDefault="0044319F" w:rsidP="00111933">
      <w:pPr>
        <w:pStyle w:val="Standard"/>
        <w:numPr>
          <w:ilvl w:val="0"/>
          <w:numId w:val="32"/>
        </w:numPr>
        <w:spacing w:line="360" w:lineRule="auto"/>
        <w:ind w:hanging="213"/>
        <w:jc w:val="both"/>
      </w:pPr>
      <w:r>
        <w:t xml:space="preserve">l’obiettivo trasversale n. 4: </w:t>
      </w:r>
      <w:r w:rsidRPr="0013094D">
        <w:rPr>
          <w:i/>
        </w:rPr>
        <w:t xml:space="preserve">“Riduzione del debito commerciale residuo e rispetto dei tempi di pagamento dei debiti commerciali”, </w:t>
      </w:r>
      <w:r>
        <w:t>che prevede per tutti gli uffici di livello dirigenziale che ricevono fatture elettroniche commerciali nell’ambito del Sistema di Interscambio, il rispetto nelle procedure di liquidazione delle fatture per debiti commerciali dei seguenti tempi: a) accettazione della fattura elettronica nell’ambito del Sistema di Interscambio entro 5 giorni dalla ricezione della stessa (o respingimento della fattura nei casi in cui si riscontrino elementi o circostanze che ne impediscano la liquidazione, con formale comunicazione al creditore nel medesimo termine); b) trasmissione entro i successivi 10 giorni dei conseguenti atti di liquidazione, sottoscritti dal responsabile della spesa e completi di tutti i documenti giustificativi ed i riferimenti contabili richiesti al competente uff</w:t>
      </w:r>
      <w:r w:rsidR="00517815">
        <w:t>icio del Servizio Finanziario;</w:t>
      </w:r>
    </w:p>
    <w:p w:rsidR="00111933" w:rsidRDefault="0044319F" w:rsidP="00C669A6">
      <w:pPr>
        <w:pStyle w:val="Standard"/>
        <w:numPr>
          <w:ilvl w:val="0"/>
          <w:numId w:val="32"/>
        </w:numPr>
        <w:spacing w:line="360" w:lineRule="auto"/>
        <w:jc w:val="both"/>
      </w:pPr>
      <w:r>
        <w:t>l’obiettivo specifico</w:t>
      </w:r>
      <w:r w:rsidR="00517815">
        <w:t xml:space="preserve"> n. 25 assegnato all’Unità Organizzativa Autonoma </w:t>
      </w:r>
      <w:r w:rsidR="00517815" w:rsidRPr="00517815">
        <w:t>istituita ai sensi dell'art.40, comma 6, lett b) del D.L. 2 marzo 2024, n. 19</w:t>
      </w:r>
      <w:r w:rsidR="00517815">
        <w:t>: “</w:t>
      </w:r>
      <w:r w:rsidR="00517815" w:rsidRPr="00111933">
        <w:rPr>
          <w:i/>
        </w:rPr>
        <w:t xml:space="preserve">Attuazione del Piano degli interventi ritenuti necessari per il superamento del ritardo dei pagamenti ai sensi del Decreto 2 marzo 2024, n. 19 - articolo 40, commi 6 e 7 previa sottoscrizione di uno </w:t>
      </w:r>
      <w:r w:rsidR="00517815" w:rsidRPr="00111933">
        <w:rPr>
          <w:i/>
        </w:rPr>
        <w:lastRenderedPageBreak/>
        <w:t>specifico Accordo con il Ministero delle Economia e delle Finanze”</w:t>
      </w:r>
      <w:r w:rsidR="00517815">
        <w:t>.</w:t>
      </w:r>
      <w:r w:rsidR="0013094D">
        <w:t xml:space="preserve"> Tale obiettivo prevede l’attuazione di verifiche trimestrali sull'entità del debito, sull'adeguamento dello stock commerciale all'effettivo debito dell'Ente e sull'allineamento al rispetto dei </w:t>
      </w:r>
      <w:r w:rsidR="009B25B3">
        <w:t>tempi normativi di pagamento</w:t>
      </w:r>
      <w:r w:rsidR="00111933">
        <w:t>.</w:t>
      </w:r>
    </w:p>
    <w:p w:rsidR="0013094D" w:rsidRPr="0062725F" w:rsidRDefault="00111933" w:rsidP="00B66379">
      <w:pPr>
        <w:pStyle w:val="Standard"/>
        <w:numPr>
          <w:ilvl w:val="0"/>
          <w:numId w:val="32"/>
        </w:numPr>
        <w:spacing w:line="360" w:lineRule="auto"/>
        <w:jc w:val="both"/>
        <w:rPr>
          <w:i/>
        </w:rPr>
      </w:pPr>
      <w:r>
        <w:t xml:space="preserve">l’obiettivo specifico n. 3.1 assegnato al </w:t>
      </w:r>
      <w:r w:rsidRPr="00111933">
        <w:t>Servizio Sviluppo Software, Agenda Digitale e Gestione Banche Dati</w:t>
      </w:r>
      <w:r>
        <w:t xml:space="preserve">. </w:t>
      </w:r>
      <w:r w:rsidRPr="0062725F">
        <w:rPr>
          <w:i/>
        </w:rPr>
        <w:t>“Realizzazione della crescita digitale dell’Ente”,</w:t>
      </w:r>
      <w:r w:rsidR="0062725F" w:rsidRPr="0062725F">
        <w:rPr>
          <w:i/>
        </w:rPr>
        <w:t xml:space="preserve"> </w:t>
      </w:r>
      <w:r w:rsidR="0062725F">
        <w:t>che prevede l’informatizzazione dell’intero ciclo dei pagamenti, dalla ricezione della fattura elettronica fino all’emissione del mandato di pagamento attraverso la sperimentazione di un modello completamente digitalizzato di gestione della spesa.</w:t>
      </w:r>
    </w:p>
    <w:p w:rsidR="0062725F" w:rsidRDefault="0062725F" w:rsidP="0062725F">
      <w:pPr>
        <w:pStyle w:val="Standard"/>
        <w:spacing w:line="360" w:lineRule="auto"/>
        <w:jc w:val="both"/>
      </w:pPr>
      <w:r>
        <w:t>Il Presidente del NIV dispone che lo stralcio degli obiettivi 2024 - 2026 sopramenzionati venga allegato al presente verbale (ALL. 2) e chiede comunicazioni conclusive da parte dell’Ufficio di supporto sui provvedimenti e le linee che verranno adottati.</w:t>
      </w:r>
    </w:p>
    <w:p w:rsidR="00921687" w:rsidRDefault="00921687" w:rsidP="00921687">
      <w:pPr>
        <w:pStyle w:val="Standard"/>
        <w:spacing w:line="360" w:lineRule="auto"/>
        <w:jc w:val="both"/>
      </w:pPr>
    </w:p>
    <w:p w:rsidR="00921687" w:rsidRDefault="00921687" w:rsidP="00921687">
      <w:pPr>
        <w:pStyle w:val="Standard"/>
        <w:spacing w:line="360" w:lineRule="auto"/>
        <w:jc w:val="both"/>
        <w:rPr>
          <w:b/>
        </w:rPr>
      </w:pPr>
      <w:r>
        <w:rPr>
          <w:b/>
        </w:rPr>
        <w:t>5.</w:t>
      </w:r>
      <w:r w:rsidRPr="00921687">
        <w:rPr>
          <w:b/>
        </w:rPr>
        <w:t>Anonimizzazione degli atti del NIV destinati alla pubblicazione.</w:t>
      </w:r>
    </w:p>
    <w:p w:rsidR="00921687" w:rsidRDefault="00921687" w:rsidP="00921687">
      <w:pPr>
        <w:pStyle w:val="Standard"/>
        <w:spacing w:line="360" w:lineRule="auto"/>
        <w:jc w:val="both"/>
        <w:rPr>
          <w:b/>
        </w:rPr>
      </w:pPr>
    </w:p>
    <w:p w:rsidR="00921687" w:rsidRDefault="00921687" w:rsidP="00921687">
      <w:pPr>
        <w:pStyle w:val="Standard"/>
        <w:spacing w:line="360" w:lineRule="auto"/>
        <w:jc w:val="both"/>
      </w:pPr>
      <w:r w:rsidRPr="00921687">
        <w:t xml:space="preserve">Il NIV </w:t>
      </w:r>
      <w:r>
        <w:t>richiede che gli atti di propria competenza destinati alla pubblicazione, vengano anonimizzati in presenza di dati da proteggere. Sul punto il Presidente richiama la responsabilità dell’Ufficio di supporto che dispone la pubblicazione</w:t>
      </w:r>
      <w:r w:rsidR="00597974">
        <w:t xml:space="preserve"> rispetto alla protezione di ogni dato sensibile.</w:t>
      </w:r>
    </w:p>
    <w:p w:rsidR="00597974" w:rsidRDefault="00597974" w:rsidP="00921687">
      <w:pPr>
        <w:pStyle w:val="Standard"/>
        <w:spacing w:line="360" w:lineRule="auto"/>
        <w:jc w:val="both"/>
      </w:pPr>
    </w:p>
    <w:p w:rsidR="00597974" w:rsidRDefault="00597974" w:rsidP="00921687">
      <w:pPr>
        <w:pStyle w:val="Standard"/>
        <w:spacing w:line="360" w:lineRule="auto"/>
        <w:jc w:val="both"/>
        <w:rPr>
          <w:b/>
        </w:rPr>
      </w:pPr>
      <w:r w:rsidRPr="00597974">
        <w:rPr>
          <w:b/>
        </w:rPr>
        <w:t>6. Eventuali e varie</w:t>
      </w:r>
    </w:p>
    <w:p w:rsidR="00597974" w:rsidRDefault="00597974" w:rsidP="00921687">
      <w:pPr>
        <w:pStyle w:val="Standard"/>
        <w:spacing w:line="360" w:lineRule="auto"/>
        <w:jc w:val="both"/>
        <w:rPr>
          <w:b/>
        </w:rPr>
      </w:pPr>
    </w:p>
    <w:p w:rsidR="00BE636E" w:rsidRDefault="00597974" w:rsidP="001112F3">
      <w:pPr>
        <w:pStyle w:val="Standard"/>
        <w:spacing w:line="360" w:lineRule="auto"/>
        <w:jc w:val="both"/>
        <w:rPr>
          <w:lang w:eastAsia="it-IT"/>
        </w:rPr>
      </w:pPr>
      <w:r w:rsidRPr="00597974">
        <w:t>L’Ufficio</w:t>
      </w:r>
      <w:r>
        <w:t xml:space="preserve"> di supporto informa il Nucleo che, alla data odierna, gli obiettivi che risultano rendicontati sono n. 319 a fronte di n. 388 complessivi. L’applicativo resterà attivo fino alla mezzanotte di martedi 30 aprile, data che costituisce il termine ultimo per la produzione degli elementi di verifica richiesti</w:t>
      </w:r>
      <w:r w:rsidR="00D52EE0">
        <w:t>. Decorso tale termine, si procederà alla messa fuori linea dell’applicativo e non sarà consentita la trasmissione di ulteriori documenti per le attività di rendicontazione. Gli obiettivi non rendicontati saranno valutati come “non raggiunti”.</w:t>
      </w:r>
    </w:p>
    <w:p w:rsidR="00BE636E" w:rsidRPr="002850A7" w:rsidRDefault="00BE636E" w:rsidP="001112F3">
      <w:pPr>
        <w:pStyle w:val="Paragrafoelenco1"/>
        <w:suppressAutoHyphens w:val="0"/>
        <w:spacing w:before="100" w:after="0" w:line="360" w:lineRule="auto"/>
        <w:ind w:left="0"/>
        <w:jc w:val="both"/>
        <w:rPr>
          <w:sz w:val="32"/>
          <w:szCs w:val="24"/>
        </w:rPr>
      </w:pPr>
      <w:r>
        <w:rPr>
          <w:rFonts w:ascii="Times New Roman" w:hAnsi="Times New Roman"/>
          <w:sz w:val="24"/>
          <w:szCs w:val="24"/>
          <w:lang w:eastAsia="it-IT"/>
        </w:rPr>
        <w:t>La prossima riun</w:t>
      </w:r>
      <w:r w:rsidR="004A3B21">
        <w:rPr>
          <w:rFonts w:ascii="Times New Roman" w:hAnsi="Times New Roman"/>
          <w:sz w:val="24"/>
          <w:szCs w:val="24"/>
          <w:lang w:eastAsia="it-IT"/>
        </w:rPr>
        <w:t xml:space="preserve">ione viene fissata </w:t>
      </w:r>
      <w:r w:rsidR="00B640B8">
        <w:rPr>
          <w:rFonts w:ascii="Times New Roman" w:hAnsi="Times New Roman"/>
          <w:sz w:val="24"/>
          <w:szCs w:val="24"/>
          <w:lang w:eastAsia="it-IT"/>
        </w:rPr>
        <w:t xml:space="preserve">per il 29 </w:t>
      </w:r>
      <w:r w:rsidR="001112F3">
        <w:rPr>
          <w:rFonts w:ascii="Times New Roman" w:hAnsi="Times New Roman"/>
          <w:sz w:val="24"/>
          <w:szCs w:val="24"/>
          <w:lang w:eastAsia="it-IT"/>
        </w:rPr>
        <w:t>maggio</w:t>
      </w:r>
      <w:r w:rsidR="00B640B8">
        <w:rPr>
          <w:rFonts w:ascii="Times New Roman" w:hAnsi="Times New Roman"/>
          <w:sz w:val="24"/>
          <w:szCs w:val="24"/>
          <w:lang w:eastAsia="it-IT"/>
        </w:rPr>
        <w:t xml:space="preserve"> 2024 alle ore 10,00</w:t>
      </w:r>
      <w:r>
        <w:rPr>
          <w:rFonts w:ascii="Times New Roman" w:hAnsi="Times New Roman"/>
          <w:sz w:val="24"/>
          <w:szCs w:val="24"/>
          <w:lang w:eastAsia="it-IT"/>
        </w:rPr>
        <w:t>.</w:t>
      </w:r>
    </w:p>
    <w:p w:rsidR="00BE636E" w:rsidRPr="00D212BC" w:rsidRDefault="00BE636E" w:rsidP="001112F3">
      <w:pPr>
        <w:pStyle w:val="Paragrafoelenco1"/>
        <w:suppressAutoHyphens w:val="0"/>
        <w:spacing w:before="100" w:after="0" w:line="360" w:lineRule="auto"/>
        <w:ind w:left="0"/>
        <w:jc w:val="both"/>
        <w:rPr>
          <w:rFonts w:ascii="Times New Roman" w:hAnsi="Times New Roman"/>
          <w:sz w:val="24"/>
          <w:szCs w:val="24"/>
        </w:rPr>
      </w:pPr>
      <w:r w:rsidRPr="00D212BC">
        <w:rPr>
          <w:rFonts w:ascii="Times New Roman" w:hAnsi="Times New Roman"/>
          <w:sz w:val="24"/>
          <w:szCs w:val="24"/>
        </w:rPr>
        <w:t>L</w:t>
      </w:r>
      <w:r w:rsidR="001112F3">
        <w:rPr>
          <w:rFonts w:ascii="Times New Roman" w:hAnsi="Times New Roman"/>
          <w:sz w:val="24"/>
          <w:szCs w:val="24"/>
        </w:rPr>
        <w:t>a seduta è tolta alle ore 13.30.</w:t>
      </w:r>
    </w:p>
    <w:p w:rsidR="000B233A" w:rsidRPr="001112F3" w:rsidRDefault="00BE636E" w:rsidP="001112F3">
      <w:pPr>
        <w:tabs>
          <w:tab w:val="left" w:pos="382"/>
          <w:tab w:val="left" w:pos="505"/>
        </w:tabs>
        <w:suppressAutoHyphens w:val="0"/>
        <w:spacing w:line="360" w:lineRule="auto"/>
        <w:jc w:val="both"/>
        <w:rPr>
          <w:sz w:val="24"/>
          <w:szCs w:val="24"/>
        </w:rPr>
      </w:pPr>
      <w:r w:rsidRPr="001112F3">
        <w:rPr>
          <w:sz w:val="24"/>
          <w:szCs w:val="24"/>
        </w:rPr>
        <w:lastRenderedPageBreak/>
        <w:t>Del che è verbale.</w:t>
      </w:r>
    </w:p>
    <w:p w:rsidR="00BE636E" w:rsidRPr="00AD2975" w:rsidRDefault="00BE636E" w:rsidP="00BE636E">
      <w:pPr>
        <w:pStyle w:val="Paragrafoelenco"/>
        <w:tabs>
          <w:tab w:val="left" w:pos="382"/>
          <w:tab w:val="left" w:pos="505"/>
        </w:tabs>
        <w:suppressAutoHyphens w:val="0"/>
        <w:spacing w:line="360" w:lineRule="auto"/>
        <w:ind w:left="865"/>
        <w:jc w:val="both"/>
        <w:rPr>
          <w:rFonts w:ascii="Times New Roman" w:hAnsi="Times New Roman"/>
          <w:sz w:val="24"/>
          <w:szCs w:val="24"/>
        </w:rPr>
      </w:pPr>
    </w:p>
    <w:p w:rsidR="0076390C" w:rsidRDefault="00000152" w:rsidP="00000152">
      <w:pPr>
        <w:widowControl/>
        <w:autoSpaceDN/>
        <w:spacing w:line="100" w:lineRule="atLeast"/>
        <w:jc w:val="both"/>
        <w:textAlignment w:val="auto"/>
        <w:rPr>
          <w:kern w:val="1"/>
          <w:sz w:val="24"/>
          <w:szCs w:val="24"/>
        </w:rPr>
      </w:pPr>
      <w:r w:rsidRPr="00AD2975">
        <w:rPr>
          <w:kern w:val="1"/>
          <w:sz w:val="24"/>
          <w:szCs w:val="24"/>
        </w:rPr>
        <w:t xml:space="preserve">    </w:t>
      </w:r>
      <w:r w:rsidR="0076390C">
        <w:rPr>
          <w:kern w:val="1"/>
          <w:sz w:val="24"/>
          <w:szCs w:val="24"/>
        </w:rPr>
        <w:t>Il funzionario per</w:t>
      </w:r>
    </w:p>
    <w:p w:rsidR="00000152" w:rsidRPr="00AD2975" w:rsidRDefault="00000152" w:rsidP="00000152">
      <w:pPr>
        <w:widowControl/>
        <w:autoSpaceDN/>
        <w:spacing w:line="100" w:lineRule="atLeast"/>
        <w:jc w:val="both"/>
        <w:textAlignment w:val="auto"/>
        <w:rPr>
          <w:kern w:val="1"/>
          <w:sz w:val="24"/>
          <w:szCs w:val="24"/>
          <w:lang w:eastAsia="ar-SA"/>
        </w:rPr>
      </w:pPr>
      <w:r w:rsidRPr="00AD2975">
        <w:rPr>
          <w:kern w:val="1"/>
          <w:sz w:val="24"/>
          <w:szCs w:val="24"/>
        </w:rPr>
        <w:t xml:space="preserve">  </w:t>
      </w:r>
      <w:r w:rsidRPr="00AD2975">
        <w:rPr>
          <w:kern w:val="1"/>
          <w:sz w:val="24"/>
          <w:szCs w:val="24"/>
          <w:lang w:eastAsia="ar-SA"/>
        </w:rPr>
        <w:t xml:space="preserve">  </w:t>
      </w:r>
      <w:r w:rsidR="0076390C">
        <w:rPr>
          <w:kern w:val="1"/>
          <w:sz w:val="24"/>
          <w:szCs w:val="24"/>
          <w:lang w:eastAsia="ar-SA"/>
        </w:rPr>
        <w:t>il segretario</w:t>
      </w:r>
      <w:r w:rsidRPr="00AD2975">
        <w:rPr>
          <w:kern w:val="1"/>
          <w:sz w:val="24"/>
          <w:szCs w:val="24"/>
          <w:lang w:eastAsia="ar-SA"/>
        </w:rPr>
        <w:t xml:space="preserve">                                              </w:t>
      </w:r>
      <w:r w:rsidR="0076390C">
        <w:rPr>
          <w:kern w:val="1"/>
          <w:sz w:val="24"/>
          <w:szCs w:val="24"/>
          <w:lang w:eastAsia="ar-SA"/>
        </w:rPr>
        <w:tab/>
      </w:r>
      <w:r w:rsidR="0076390C">
        <w:rPr>
          <w:kern w:val="1"/>
          <w:sz w:val="24"/>
          <w:szCs w:val="24"/>
          <w:lang w:eastAsia="ar-SA"/>
        </w:rPr>
        <w:tab/>
      </w:r>
      <w:r w:rsidR="0076390C">
        <w:rPr>
          <w:kern w:val="1"/>
          <w:sz w:val="24"/>
          <w:szCs w:val="24"/>
          <w:lang w:eastAsia="ar-SA"/>
        </w:rPr>
        <w:tab/>
      </w:r>
      <w:r w:rsidR="0076390C">
        <w:rPr>
          <w:kern w:val="1"/>
          <w:sz w:val="24"/>
          <w:szCs w:val="24"/>
          <w:lang w:eastAsia="ar-SA"/>
        </w:rPr>
        <w:tab/>
      </w:r>
      <w:r w:rsidRPr="00AD2975">
        <w:rPr>
          <w:kern w:val="1"/>
          <w:sz w:val="24"/>
          <w:szCs w:val="24"/>
          <w:lang w:eastAsia="ar-SA"/>
        </w:rPr>
        <w:t xml:space="preserve">  IL PRESIDENTE                                                                        </w:t>
      </w:r>
    </w:p>
    <w:p w:rsidR="00000152" w:rsidRPr="00AD2975" w:rsidRDefault="0076390C">
      <w:pPr>
        <w:pStyle w:val="Textbody"/>
        <w:rPr>
          <w:kern w:val="1"/>
          <w:sz w:val="24"/>
        </w:rPr>
      </w:pPr>
      <w:r>
        <w:rPr>
          <w:kern w:val="1"/>
          <w:sz w:val="24"/>
        </w:rPr>
        <w:t xml:space="preserve">  </w:t>
      </w:r>
      <w:r w:rsidR="00000152" w:rsidRPr="00AD2975">
        <w:rPr>
          <w:kern w:val="1"/>
          <w:sz w:val="24"/>
        </w:rPr>
        <w:t xml:space="preserve">Dott.ssa </w:t>
      </w:r>
      <w:r>
        <w:rPr>
          <w:kern w:val="1"/>
          <w:sz w:val="24"/>
        </w:rPr>
        <w:t>Ramona Cocozza</w:t>
      </w:r>
      <w:r>
        <w:rPr>
          <w:kern w:val="1"/>
          <w:sz w:val="24"/>
        </w:rPr>
        <w:tab/>
      </w:r>
      <w:r>
        <w:rPr>
          <w:kern w:val="1"/>
          <w:sz w:val="24"/>
        </w:rPr>
        <w:tab/>
      </w:r>
      <w:r>
        <w:rPr>
          <w:kern w:val="1"/>
          <w:sz w:val="24"/>
        </w:rPr>
        <w:tab/>
      </w:r>
      <w:r>
        <w:rPr>
          <w:kern w:val="1"/>
          <w:sz w:val="24"/>
        </w:rPr>
        <w:tab/>
      </w:r>
      <w:r>
        <w:rPr>
          <w:kern w:val="1"/>
          <w:sz w:val="24"/>
        </w:rPr>
        <w:tab/>
      </w:r>
      <w:r>
        <w:rPr>
          <w:kern w:val="1"/>
          <w:sz w:val="24"/>
        </w:rPr>
        <w:tab/>
      </w:r>
      <w:r w:rsidR="00BB017A" w:rsidRPr="00AD2975">
        <w:rPr>
          <w:kern w:val="1"/>
          <w:sz w:val="24"/>
        </w:rPr>
        <w:t>Dott</w:t>
      </w:r>
      <w:r w:rsidR="00000152" w:rsidRPr="00AD2975">
        <w:rPr>
          <w:kern w:val="1"/>
          <w:sz w:val="24"/>
        </w:rPr>
        <w:t>. Angelo Agovino</w:t>
      </w:r>
    </w:p>
    <w:p w:rsidR="00000152" w:rsidRPr="00AD2975" w:rsidRDefault="00000152">
      <w:pPr>
        <w:pStyle w:val="Textbody"/>
        <w:rPr>
          <w:sz w:val="24"/>
        </w:rPr>
      </w:pPr>
    </w:p>
    <w:p w:rsidR="00000152" w:rsidRDefault="00000152">
      <w:pPr>
        <w:pStyle w:val="Textbody"/>
      </w:pPr>
    </w:p>
    <w:p w:rsidR="004D481C" w:rsidRDefault="004D481C" w:rsidP="004D481C">
      <w:pPr>
        <w:pStyle w:val="Paragrafoelenco"/>
        <w:tabs>
          <w:tab w:val="left" w:pos="382"/>
          <w:tab w:val="left" w:pos="505"/>
        </w:tabs>
        <w:suppressAutoHyphens w:val="0"/>
        <w:spacing w:line="360" w:lineRule="auto"/>
        <w:ind w:left="865"/>
        <w:jc w:val="both"/>
        <w:rPr>
          <w:rFonts w:ascii="Times New Roman" w:hAnsi="Times New Roman"/>
          <w:sz w:val="24"/>
          <w:szCs w:val="24"/>
        </w:rPr>
      </w:pPr>
    </w:p>
    <w:p w:rsidR="004D481C" w:rsidRDefault="004D481C">
      <w:pPr>
        <w:pStyle w:val="Textbody"/>
        <w:rPr>
          <w:sz w:val="10"/>
          <w:szCs w:val="10"/>
        </w:rPr>
      </w:pPr>
    </w:p>
    <w:tbl>
      <w:tblPr>
        <w:tblW w:w="9721" w:type="dxa"/>
        <w:tblInd w:w="-108" w:type="dxa"/>
        <w:tblLayout w:type="fixed"/>
        <w:tblCellMar>
          <w:left w:w="10" w:type="dxa"/>
          <w:right w:w="10" w:type="dxa"/>
        </w:tblCellMar>
        <w:tblLook w:val="0000" w:firstRow="0" w:lastRow="0" w:firstColumn="0" w:lastColumn="0" w:noHBand="0" w:noVBand="0"/>
      </w:tblPr>
      <w:tblGrid>
        <w:gridCol w:w="4860"/>
        <w:gridCol w:w="4861"/>
      </w:tblGrid>
      <w:tr w:rsidR="00A46258" w:rsidTr="00A46258">
        <w:tc>
          <w:tcPr>
            <w:tcW w:w="4860" w:type="dxa"/>
            <w:tcMar>
              <w:top w:w="0" w:type="dxa"/>
              <w:left w:w="108" w:type="dxa"/>
              <w:bottom w:w="0" w:type="dxa"/>
              <w:right w:w="108" w:type="dxa"/>
            </w:tcMar>
          </w:tcPr>
          <w:p w:rsidR="00A46258" w:rsidRDefault="004D481C" w:rsidP="004D481C">
            <w:pPr>
              <w:pStyle w:val="Textbody"/>
              <w:tabs>
                <w:tab w:val="left" w:pos="255"/>
                <w:tab w:val="center" w:pos="1335"/>
              </w:tabs>
              <w:spacing w:line="240" w:lineRule="auto"/>
              <w:ind w:right="1973"/>
              <w:jc w:val="left"/>
            </w:pPr>
            <w:r>
              <w:tab/>
            </w:r>
          </w:p>
        </w:tc>
        <w:tc>
          <w:tcPr>
            <w:tcW w:w="4861" w:type="dxa"/>
            <w:tcMar>
              <w:top w:w="0" w:type="dxa"/>
              <w:left w:w="108" w:type="dxa"/>
              <w:bottom w:w="0" w:type="dxa"/>
              <w:right w:w="108" w:type="dxa"/>
            </w:tcMar>
          </w:tcPr>
          <w:p w:rsidR="00A46258" w:rsidRDefault="00A46258" w:rsidP="004D481C">
            <w:pPr>
              <w:pStyle w:val="Textbody"/>
              <w:spacing w:line="240" w:lineRule="auto"/>
            </w:pPr>
          </w:p>
          <w:p w:rsidR="004D481C" w:rsidRDefault="004D481C" w:rsidP="004D481C">
            <w:pPr>
              <w:pStyle w:val="Textbody"/>
              <w:spacing w:line="240" w:lineRule="auto"/>
            </w:pPr>
          </w:p>
        </w:tc>
      </w:tr>
    </w:tbl>
    <w:p w:rsidR="00A46258" w:rsidRDefault="00A46258">
      <w:pPr>
        <w:pStyle w:val="Pidipagina1"/>
        <w:rPr>
          <w:sz w:val="22"/>
        </w:rPr>
      </w:pPr>
    </w:p>
    <w:p w:rsidR="00A46258" w:rsidRDefault="00A46258">
      <w:pPr>
        <w:sectPr w:rsidR="00A46258">
          <w:headerReference w:type="default" r:id="rId8"/>
          <w:footerReference w:type="default" r:id="rId9"/>
          <w:pgSz w:w="11906" w:h="16838"/>
          <w:pgMar w:top="1417" w:right="1134" w:bottom="765" w:left="1134" w:header="708" w:footer="708" w:gutter="0"/>
          <w:cols w:space="720"/>
        </w:sectPr>
      </w:pPr>
    </w:p>
    <w:p w:rsidR="00A46258" w:rsidRDefault="00A46258">
      <w:pPr>
        <w:pStyle w:val="Textbodyindent"/>
        <w:ind w:left="0" w:right="284" w:firstLine="0"/>
      </w:pPr>
    </w:p>
    <w:p w:rsidR="00A46258" w:rsidRDefault="00A46258">
      <w:pPr>
        <w:pStyle w:val="Textbodyindent"/>
        <w:ind w:left="0" w:right="284" w:firstLine="0"/>
      </w:pPr>
    </w:p>
    <w:p w:rsidR="00A46258" w:rsidRDefault="00A46258">
      <w:pPr>
        <w:pStyle w:val="Textbodyindent"/>
        <w:ind w:left="0" w:right="284" w:firstLine="0"/>
      </w:pPr>
    </w:p>
    <w:p w:rsidR="00A46258" w:rsidRDefault="00A46258">
      <w:pPr>
        <w:pStyle w:val="Textbodyindent"/>
        <w:ind w:left="0" w:right="284" w:firstLine="0"/>
      </w:pPr>
    </w:p>
    <w:p w:rsidR="00A46258" w:rsidRDefault="00A46258">
      <w:pPr>
        <w:pStyle w:val="Textbodyindent"/>
        <w:ind w:left="0" w:right="284" w:firstLine="0"/>
      </w:pPr>
      <w:bookmarkStart w:id="0" w:name="_GoBack"/>
      <w:bookmarkEnd w:id="0"/>
    </w:p>
    <w:sectPr w:rsidR="00A46258" w:rsidSect="00A46258">
      <w:type w:val="continuous"/>
      <w:pgSz w:w="11906" w:h="16838"/>
      <w:pgMar w:top="1417" w:right="1134" w:bottom="765" w:left="1134" w:header="708" w:footer="708"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0A8" w:rsidRDefault="009950A8" w:rsidP="00A46258">
      <w:r>
        <w:separator/>
      </w:r>
    </w:p>
  </w:endnote>
  <w:endnote w:type="continuationSeparator" w:id="0">
    <w:p w:rsidR="009950A8" w:rsidRDefault="009950A8" w:rsidP="00A46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altName w:val="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21002A87" w:usb1="00000000" w:usb2="00000000" w:usb3="00000000" w:csb0="000101F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7427256"/>
      <w:docPartObj>
        <w:docPartGallery w:val="Page Numbers (Bottom of Page)"/>
        <w:docPartUnique/>
      </w:docPartObj>
    </w:sdtPr>
    <w:sdtEndPr/>
    <w:sdtContent>
      <w:p w:rsidR="00493EB7" w:rsidRDefault="00BD7963">
        <w:pPr>
          <w:pStyle w:val="Pidipagina"/>
          <w:jc w:val="right"/>
        </w:pPr>
        <w:r>
          <w:fldChar w:fldCharType="begin"/>
        </w:r>
        <w:r>
          <w:instrText xml:space="preserve"> PAGE   \* MERGEFORMAT </w:instrText>
        </w:r>
        <w:r>
          <w:fldChar w:fldCharType="separate"/>
        </w:r>
        <w:r w:rsidR="00B640B8">
          <w:rPr>
            <w:noProof/>
          </w:rPr>
          <w:t>3</w:t>
        </w:r>
        <w:r>
          <w:rPr>
            <w:noProof/>
          </w:rPr>
          <w:fldChar w:fldCharType="end"/>
        </w:r>
      </w:p>
    </w:sdtContent>
  </w:sdt>
  <w:p w:rsidR="00493EB7" w:rsidRDefault="00493EB7">
    <w:pPr>
      <w:pStyle w:val="Pidipagina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0A8" w:rsidRDefault="009950A8" w:rsidP="00A46258">
      <w:r w:rsidRPr="00A46258">
        <w:rPr>
          <w:color w:val="000000"/>
        </w:rPr>
        <w:separator/>
      </w:r>
    </w:p>
  </w:footnote>
  <w:footnote w:type="continuationSeparator" w:id="0">
    <w:p w:rsidR="009950A8" w:rsidRDefault="009950A8" w:rsidP="00A46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B7" w:rsidRDefault="00493EB7">
    <w:pPr>
      <w:pStyle w:val="Intestazione2"/>
      <w:jc w:val="center"/>
    </w:pPr>
    <w:r>
      <w:rPr>
        <w:noProof/>
      </w:rPr>
      <w:drawing>
        <wp:inline distT="0" distB="0" distL="0" distR="0">
          <wp:extent cx="1072439" cy="961919"/>
          <wp:effectExtent l="0" t="0" r="0" b="0"/>
          <wp:docPr id="1" name="immagini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1072439" cy="961919"/>
                  </a:xfrm>
                  <a:prstGeom prst="rect">
                    <a:avLst/>
                  </a:prstGeom>
                  <a:noFill/>
                  <a:ln>
                    <a:noFill/>
                    <a:prstDash/>
                  </a:ln>
                </pic:spPr>
              </pic:pic>
            </a:graphicData>
          </a:graphic>
        </wp:inline>
      </w:drawing>
    </w:r>
  </w:p>
  <w:p w:rsidR="00493EB7" w:rsidRDefault="00493EB7">
    <w:pPr>
      <w:pStyle w:val="Intestazione2"/>
      <w:jc w:val="center"/>
      <w:rPr>
        <w:i/>
        <w:iCs/>
      </w:rPr>
    </w:pPr>
  </w:p>
  <w:p w:rsidR="00493EB7" w:rsidRDefault="00493EB7">
    <w:pPr>
      <w:pStyle w:val="Intestazione2"/>
      <w:jc w:val="center"/>
      <w:rPr>
        <w:i/>
        <w:iCs/>
        <w:sz w:val="24"/>
        <w:szCs w:val="24"/>
      </w:rPr>
    </w:pPr>
    <w:r w:rsidRPr="00262D9D">
      <w:rPr>
        <w:i/>
        <w:iCs/>
        <w:sz w:val="24"/>
        <w:szCs w:val="24"/>
      </w:rPr>
      <w:t>NUCLEO INDIPENDENTE DI VALUTAZIONE</w:t>
    </w:r>
  </w:p>
  <w:p w:rsidR="00493EB7" w:rsidRPr="00262D9D" w:rsidRDefault="00493EB7">
    <w:pPr>
      <w:pStyle w:val="Intestazione2"/>
      <w:jc w:val="center"/>
      <w:rPr>
        <w:i/>
        <w:iCs/>
        <w:sz w:val="24"/>
        <w:szCs w:val="24"/>
      </w:rPr>
    </w:pPr>
  </w:p>
  <w:p w:rsidR="00493EB7" w:rsidRDefault="00493EB7">
    <w:pPr>
      <w:pStyle w:val="Intestazione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656"/>
    <w:multiLevelType w:val="multilevel"/>
    <w:tmpl w:val="A2A668C2"/>
    <w:styleLink w:val="WW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15:restartNumberingAfterBreak="0">
    <w:nsid w:val="03481CD8"/>
    <w:multiLevelType w:val="hybridMultilevel"/>
    <w:tmpl w:val="8E9A1212"/>
    <w:lvl w:ilvl="0" w:tplc="97F03EE6">
      <w:numFmt w:val="bullet"/>
      <w:lvlText w:val="-"/>
      <w:lvlJc w:val="left"/>
      <w:pPr>
        <w:ind w:left="780" w:hanging="360"/>
      </w:pPr>
      <w:rPr>
        <w:rFonts w:ascii="Garamond" w:eastAsia="Times New Roman" w:hAnsi="Garamond"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 w15:restartNumberingAfterBreak="0">
    <w:nsid w:val="03CB402B"/>
    <w:multiLevelType w:val="multilevel"/>
    <w:tmpl w:val="DBF27612"/>
    <w:styleLink w:val="WWNum22"/>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3" w15:restartNumberingAfterBreak="0">
    <w:nsid w:val="08154FF1"/>
    <w:multiLevelType w:val="multilevel"/>
    <w:tmpl w:val="2D2E8324"/>
    <w:styleLink w:val="WWNum12"/>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4" w15:restartNumberingAfterBreak="0">
    <w:nsid w:val="0CA83D5E"/>
    <w:multiLevelType w:val="multilevel"/>
    <w:tmpl w:val="F33617AE"/>
    <w:styleLink w:val="WWNum14"/>
    <w:lvl w:ilvl="0">
      <w:numFmt w:val="bullet"/>
      <w:lvlText w:val="-"/>
      <w:lvlJc w:val="left"/>
      <w:rPr>
        <w:rFonts w:ascii="Times New Roman" w:eastAsia="Times New Roman" w:hAnsi="Times New Roman" w:cs="Arial"/>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5" w15:restartNumberingAfterBreak="0">
    <w:nsid w:val="0D8D15A1"/>
    <w:multiLevelType w:val="multilevel"/>
    <w:tmpl w:val="C988E5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10F715C2"/>
    <w:multiLevelType w:val="multilevel"/>
    <w:tmpl w:val="F1BC7D72"/>
    <w:styleLink w:val="WWNum23"/>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7" w15:restartNumberingAfterBreak="0">
    <w:nsid w:val="1299215B"/>
    <w:multiLevelType w:val="hybridMultilevel"/>
    <w:tmpl w:val="8F509A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32F2336"/>
    <w:multiLevelType w:val="multilevel"/>
    <w:tmpl w:val="211698E4"/>
    <w:styleLink w:val="WWNum5"/>
    <w:lvl w:ilvl="0">
      <w:start w:val="1"/>
      <w:numFmt w:val="decimal"/>
      <w:lvlText w:val="%1)"/>
      <w:lvlJc w:val="left"/>
      <w:rPr>
        <w:sz w:val="28"/>
        <w:szCs w:val="2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1A0B4581"/>
    <w:multiLevelType w:val="multilevel"/>
    <w:tmpl w:val="459E4B92"/>
    <w:styleLink w:val="WWNum9"/>
    <w:lvl w:ilvl="0">
      <w:start w:val="1"/>
      <w:numFmt w:val="decimal"/>
      <w:lvlText w:val="%1)"/>
      <w:lvlJc w:val="left"/>
      <w:rPr>
        <w:sz w:val="28"/>
        <w:szCs w:val="28"/>
      </w:rPr>
    </w:lvl>
    <w:lvl w:ilvl="1">
      <w:numFmt w:val="bullet"/>
      <w:lvlText w:val=""/>
      <w:lvlJc w:val="left"/>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10" w15:restartNumberingAfterBreak="0">
    <w:nsid w:val="1C1E57B7"/>
    <w:multiLevelType w:val="hybridMultilevel"/>
    <w:tmpl w:val="DB4A52EA"/>
    <w:lvl w:ilvl="0" w:tplc="4D1217A8">
      <w:start w:val="5"/>
      <w:numFmt w:val="decimal"/>
      <w:lvlText w:val="%1."/>
      <w:lvlJc w:val="left"/>
      <w:pPr>
        <w:ind w:left="780" w:hanging="360"/>
      </w:pPr>
      <w:rPr>
        <w:rFonts w:hint="default"/>
        <w:i w:val="0"/>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1" w15:restartNumberingAfterBreak="0">
    <w:nsid w:val="1FEC6B90"/>
    <w:multiLevelType w:val="multilevel"/>
    <w:tmpl w:val="71DA2204"/>
    <w:styleLink w:val="WWNum1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15:restartNumberingAfterBreak="0">
    <w:nsid w:val="20D70458"/>
    <w:multiLevelType w:val="multilevel"/>
    <w:tmpl w:val="B386BD94"/>
    <w:styleLink w:val="WW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234B3409"/>
    <w:multiLevelType w:val="hybridMultilevel"/>
    <w:tmpl w:val="EFF404F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8C13333"/>
    <w:multiLevelType w:val="hybridMultilevel"/>
    <w:tmpl w:val="D77E76AC"/>
    <w:lvl w:ilvl="0" w:tplc="0410000F">
      <w:start w:val="1"/>
      <w:numFmt w:val="decimal"/>
      <w:lvlText w:val="%1."/>
      <w:lvlJc w:val="left"/>
      <w:pPr>
        <w:ind w:left="780" w:hanging="360"/>
      </w:pPr>
    </w:lvl>
    <w:lvl w:ilvl="1" w:tplc="04100019">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5" w15:restartNumberingAfterBreak="0">
    <w:nsid w:val="31BA59B3"/>
    <w:multiLevelType w:val="multilevel"/>
    <w:tmpl w:val="EBA82F50"/>
    <w:styleLink w:val="WWNum2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15:restartNumberingAfterBreak="0">
    <w:nsid w:val="35111178"/>
    <w:multiLevelType w:val="multilevel"/>
    <w:tmpl w:val="A788A874"/>
    <w:styleLink w:val="WWNum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3855585F"/>
    <w:multiLevelType w:val="multilevel"/>
    <w:tmpl w:val="F7F05292"/>
    <w:styleLink w:val="WWNum13"/>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18" w15:restartNumberingAfterBreak="0">
    <w:nsid w:val="3C097829"/>
    <w:multiLevelType w:val="multilevel"/>
    <w:tmpl w:val="31BA0646"/>
    <w:styleLink w:val="WWNum2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15:restartNumberingAfterBreak="0">
    <w:nsid w:val="3CE01E88"/>
    <w:multiLevelType w:val="multilevel"/>
    <w:tmpl w:val="115C5764"/>
    <w:styleLink w:val="WWNum4"/>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15:restartNumberingAfterBreak="0">
    <w:nsid w:val="3D5D582A"/>
    <w:multiLevelType w:val="multilevel"/>
    <w:tmpl w:val="202CB094"/>
    <w:styleLink w:val="WWNum17"/>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1" w15:restartNumberingAfterBreak="0">
    <w:nsid w:val="40E37F24"/>
    <w:multiLevelType w:val="multilevel"/>
    <w:tmpl w:val="C4881764"/>
    <w:styleLink w:val="WW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45A4726F"/>
    <w:multiLevelType w:val="multilevel"/>
    <w:tmpl w:val="B6D8F3DC"/>
    <w:styleLink w:val="WWNum10"/>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3" w15:restartNumberingAfterBreak="0">
    <w:nsid w:val="47BC479F"/>
    <w:multiLevelType w:val="hybridMultilevel"/>
    <w:tmpl w:val="AEF81510"/>
    <w:lvl w:ilvl="0" w:tplc="97F03EE6">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D0C120C"/>
    <w:multiLevelType w:val="hybridMultilevel"/>
    <w:tmpl w:val="12628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F6869E4"/>
    <w:multiLevelType w:val="multilevel"/>
    <w:tmpl w:val="38AA3506"/>
    <w:styleLink w:val="WWNum3"/>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15:restartNumberingAfterBreak="0">
    <w:nsid w:val="60351D2C"/>
    <w:multiLevelType w:val="multilevel"/>
    <w:tmpl w:val="AC9EBDCE"/>
    <w:styleLink w:val="WWNum11"/>
    <w:lvl w:ilvl="0">
      <w:numFmt w:val="bullet"/>
      <w:lvlText w:val="-"/>
      <w:lvlJc w:val="left"/>
      <w:rPr>
        <w:rFonts w:ascii="Times New Roman" w:eastAsia="Calibri"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7" w15:restartNumberingAfterBreak="0">
    <w:nsid w:val="68997122"/>
    <w:multiLevelType w:val="multilevel"/>
    <w:tmpl w:val="E9089344"/>
    <w:styleLink w:val="WWNum18"/>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8" w15:restartNumberingAfterBreak="0">
    <w:nsid w:val="6B3B7789"/>
    <w:multiLevelType w:val="multilevel"/>
    <w:tmpl w:val="355EC34A"/>
    <w:styleLink w:val="WWNum6"/>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9" w15:restartNumberingAfterBreak="0">
    <w:nsid w:val="6BA43CE6"/>
    <w:multiLevelType w:val="multilevel"/>
    <w:tmpl w:val="EAAC6D8C"/>
    <w:styleLink w:val="WWNum15"/>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30" w15:restartNumberingAfterBreak="0">
    <w:nsid w:val="782B52E3"/>
    <w:multiLevelType w:val="hybridMultilevel"/>
    <w:tmpl w:val="01486146"/>
    <w:lvl w:ilvl="0" w:tplc="0410000F">
      <w:start w:val="5"/>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A136B76"/>
    <w:multiLevelType w:val="multilevel"/>
    <w:tmpl w:val="A26ED282"/>
    <w:styleLink w:val="WWNum16"/>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32" w15:restartNumberingAfterBreak="0">
    <w:nsid w:val="7BAF2DA2"/>
    <w:multiLevelType w:val="hybridMultilevel"/>
    <w:tmpl w:val="191479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21"/>
  </w:num>
  <w:num w:numId="3">
    <w:abstractNumId w:val="25"/>
  </w:num>
  <w:num w:numId="4">
    <w:abstractNumId w:val="19"/>
  </w:num>
  <w:num w:numId="5">
    <w:abstractNumId w:val="8"/>
  </w:num>
  <w:num w:numId="6">
    <w:abstractNumId w:val="28"/>
  </w:num>
  <w:num w:numId="7">
    <w:abstractNumId w:val="16"/>
  </w:num>
  <w:num w:numId="8">
    <w:abstractNumId w:val="0"/>
  </w:num>
  <w:num w:numId="9">
    <w:abstractNumId w:val="9"/>
  </w:num>
  <w:num w:numId="10">
    <w:abstractNumId w:val="22"/>
  </w:num>
  <w:num w:numId="11">
    <w:abstractNumId w:val="26"/>
  </w:num>
  <w:num w:numId="12">
    <w:abstractNumId w:val="3"/>
  </w:num>
  <w:num w:numId="13">
    <w:abstractNumId w:val="17"/>
  </w:num>
  <w:num w:numId="14">
    <w:abstractNumId w:val="4"/>
  </w:num>
  <w:num w:numId="15">
    <w:abstractNumId w:val="29"/>
  </w:num>
  <w:num w:numId="16">
    <w:abstractNumId w:val="31"/>
  </w:num>
  <w:num w:numId="17">
    <w:abstractNumId w:val="20"/>
  </w:num>
  <w:num w:numId="18">
    <w:abstractNumId w:val="27"/>
  </w:num>
  <w:num w:numId="19">
    <w:abstractNumId w:val="11"/>
  </w:num>
  <w:num w:numId="20">
    <w:abstractNumId w:val="15"/>
  </w:num>
  <w:num w:numId="21">
    <w:abstractNumId w:val="18"/>
  </w:num>
  <w:num w:numId="22">
    <w:abstractNumId w:val="2"/>
  </w:num>
  <w:num w:numId="23">
    <w:abstractNumId w:val="6"/>
  </w:num>
  <w:num w:numId="24">
    <w:abstractNumId w:val="8"/>
    <w:lvlOverride w:ilvl="0">
      <w:startOverride w:val="1"/>
    </w:lvlOverride>
  </w:num>
  <w:num w:numId="25">
    <w:abstractNumId w:val="5"/>
  </w:num>
  <w:num w:numId="26">
    <w:abstractNumId w:val="24"/>
  </w:num>
  <w:num w:numId="27">
    <w:abstractNumId w:val="1"/>
  </w:num>
  <w:num w:numId="28">
    <w:abstractNumId w:val="23"/>
  </w:num>
  <w:num w:numId="29">
    <w:abstractNumId w:val="32"/>
  </w:num>
  <w:num w:numId="30">
    <w:abstractNumId w:val="7"/>
  </w:num>
  <w:num w:numId="31">
    <w:abstractNumId w:val="13"/>
  </w:num>
  <w:num w:numId="32">
    <w:abstractNumId w:val="14"/>
  </w:num>
  <w:num w:numId="33">
    <w:abstractNumId w:val="30"/>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A46258"/>
    <w:rsid w:val="00000152"/>
    <w:rsid w:val="0005022A"/>
    <w:rsid w:val="00056646"/>
    <w:rsid w:val="00066929"/>
    <w:rsid w:val="00067D06"/>
    <w:rsid w:val="000864F5"/>
    <w:rsid w:val="000A270A"/>
    <w:rsid w:val="000A3DCE"/>
    <w:rsid w:val="000A3FDC"/>
    <w:rsid w:val="000A56E3"/>
    <w:rsid w:val="000B233A"/>
    <w:rsid w:val="000B38E4"/>
    <w:rsid w:val="000D716B"/>
    <w:rsid w:val="000E13C8"/>
    <w:rsid w:val="001112F3"/>
    <w:rsid w:val="00111933"/>
    <w:rsid w:val="00120C37"/>
    <w:rsid w:val="0013094D"/>
    <w:rsid w:val="00135D21"/>
    <w:rsid w:val="00183FB1"/>
    <w:rsid w:val="001920DD"/>
    <w:rsid w:val="001B0EC7"/>
    <w:rsid w:val="001C01F7"/>
    <w:rsid w:val="001D3318"/>
    <w:rsid w:val="001E12E3"/>
    <w:rsid w:val="002109D8"/>
    <w:rsid w:val="00221DEA"/>
    <w:rsid w:val="00233192"/>
    <w:rsid w:val="00262D9D"/>
    <w:rsid w:val="00277A82"/>
    <w:rsid w:val="002B0356"/>
    <w:rsid w:val="002D2188"/>
    <w:rsid w:val="002F1715"/>
    <w:rsid w:val="00310CF0"/>
    <w:rsid w:val="00347EC0"/>
    <w:rsid w:val="00353FEE"/>
    <w:rsid w:val="00354B42"/>
    <w:rsid w:val="00372C4C"/>
    <w:rsid w:val="003A5B8C"/>
    <w:rsid w:val="003C3C00"/>
    <w:rsid w:val="003C511D"/>
    <w:rsid w:val="003D6F3D"/>
    <w:rsid w:val="003F2FDE"/>
    <w:rsid w:val="00425FCA"/>
    <w:rsid w:val="0044319F"/>
    <w:rsid w:val="00493EB7"/>
    <w:rsid w:val="004A0421"/>
    <w:rsid w:val="004A3B21"/>
    <w:rsid w:val="004A5038"/>
    <w:rsid w:val="004B1EED"/>
    <w:rsid w:val="004C1E75"/>
    <w:rsid w:val="004D229F"/>
    <w:rsid w:val="004D481C"/>
    <w:rsid w:val="004F0606"/>
    <w:rsid w:val="00514C44"/>
    <w:rsid w:val="00517815"/>
    <w:rsid w:val="00522579"/>
    <w:rsid w:val="00525B2A"/>
    <w:rsid w:val="00526607"/>
    <w:rsid w:val="005355D7"/>
    <w:rsid w:val="005368BE"/>
    <w:rsid w:val="0055122A"/>
    <w:rsid w:val="00564ADD"/>
    <w:rsid w:val="00567A14"/>
    <w:rsid w:val="00583DE2"/>
    <w:rsid w:val="00586E28"/>
    <w:rsid w:val="00597974"/>
    <w:rsid w:val="005B5FBB"/>
    <w:rsid w:val="005E7974"/>
    <w:rsid w:val="005F7010"/>
    <w:rsid w:val="00600347"/>
    <w:rsid w:val="00610BFA"/>
    <w:rsid w:val="00622768"/>
    <w:rsid w:val="0062725F"/>
    <w:rsid w:val="00647826"/>
    <w:rsid w:val="00662AF9"/>
    <w:rsid w:val="00670FC0"/>
    <w:rsid w:val="0067575C"/>
    <w:rsid w:val="00675E7B"/>
    <w:rsid w:val="006D31FC"/>
    <w:rsid w:val="006E3267"/>
    <w:rsid w:val="00714AB6"/>
    <w:rsid w:val="0076390C"/>
    <w:rsid w:val="00770B09"/>
    <w:rsid w:val="00777DD1"/>
    <w:rsid w:val="007858D1"/>
    <w:rsid w:val="007F3721"/>
    <w:rsid w:val="008006B9"/>
    <w:rsid w:val="00801431"/>
    <w:rsid w:val="00811463"/>
    <w:rsid w:val="008166C0"/>
    <w:rsid w:val="00820389"/>
    <w:rsid w:val="008266CC"/>
    <w:rsid w:val="00827B43"/>
    <w:rsid w:val="00834D64"/>
    <w:rsid w:val="00892CF7"/>
    <w:rsid w:val="008B2047"/>
    <w:rsid w:val="008C67B7"/>
    <w:rsid w:val="008E1082"/>
    <w:rsid w:val="00915E05"/>
    <w:rsid w:val="009160F9"/>
    <w:rsid w:val="00916FAA"/>
    <w:rsid w:val="00921687"/>
    <w:rsid w:val="00922D75"/>
    <w:rsid w:val="0095083E"/>
    <w:rsid w:val="00962404"/>
    <w:rsid w:val="009624D3"/>
    <w:rsid w:val="0098250D"/>
    <w:rsid w:val="009950A8"/>
    <w:rsid w:val="009B0E55"/>
    <w:rsid w:val="009B25B3"/>
    <w:rsid w:val="00A21714"/>
    <w:rsid w:val="00A35CA4"/>
    <w:rsid w:val="00A46258"/>
    <w:rsid w:val="00A55EB6"/>
    <w:rsid w:val="00A62DC4"/>
    <w:rsid w:val="00A700C8"/>
    <w:rsid w:val="00A74893"/>
    <w:rsid w:val="00A822D4"/>
    <w:rsid w:val="00AA24C5"/>
    <w:rsid w:val="00AA2769"/>
    <w:rsid w:val="00AA575E"/>
    <w:rsid w:val="00AA7038"/>
    <w:rsid w:val="00AB107B"/>
    <w:rsid w:val="00AD2975"/>
    <w:rsid w:val="00B07B75"/>
    <w:rsid w:val="00B129AD"/>
    <w:rsid w:val="00B157FA"/>
    <w:rsid w:val="00B43C94"/>
    <w:rsid w:val="00B536B8"/>
    <w:rsid w:val="00B562A9"/>
    <w:rsid w:val="00B63A95"/>
    <w:rsid w:val="00B640B8"/>
    <w:rsid w:val="00B67C15"/>
    <w:rsid w:val="00B84C95"/>
    <w:rsid w:val="00B84F0E"/>
    <w:rsid w:val="00BA5CAC"/>
    <w:rsid w:val="00BB0078"/>
    <w:rsid w:val="00BB017A"/>
    <w:rsid w:val="00BB6BEA"/>
    <w:rsid w:val="00BB7899"/>
    <w:rsid w:val="00BC6C4B"/>
    <w:rsid w:val="00BD16C8"/>
    <w:rsid w:val="00BD7963"/>
    <w:rsid w:val="00BE0328"/>
    <w:rsid w:val="00BE636E"/>
    <w:rsid w:val="00BE6CD4"/>
    <w:rsid w:val="00C02DE3"/>
    <w:rsid w:val="00C030EF"/>
    <w:rsid w:val="00C03C08"/>
    <w:rsid w:val="00C57C5D"/>
    <w:rsid w:val="00C74E94"/>
    <w:rsid w:val="00CC05F3"/>
    <w:rsid w:val="00CD0ADF"/>
    <w:rsid w:val="00D2394C"/>
    <w:rsid w:val="00D52EE0"/>
    <w:rsid w:val="00D6373B"/>
    <w:rsid w:val="00D82EBF"/>
    <w:rsid w:val="00D86981"/>
    <w:rsid w:val="00DA6005"/>
    <w:rsid w:val="00DC5278"/>
    <w:rsid w:val="00DE3203"/>
    <w:rsid w:val="00DE60E8"/>
    <w:rsid w:val="00DF16AC"/>
    <w:rsid w:val="00E40897"/>
    <w:rsid w:val="00E43980"/>
    <w:rsid w:val="00E604A8"/>
    <w:rsid w:val="00E825C5"/>
    <w:rsid w:val="00EB0BE6"/>
    <w:rsid w:val="00EC06FB"/>
    <w:rsid w:val="00EE73A7"/>
    <w:rsid w:val="00EE773C"/>
    <w:rsid w:val="00EE7D1F"/>
    <w:rsid w:val="00EF7ECE"/>
    <w:rsid w:val="00F007FB"/>
    <w:rsid w:val="00F545F3"/>
    <w:rsid w:val="00F70018"/>
    <w:rsid w:val="00FC45A5"/>
    <w:rsid w:val="00FD5612"/>
    <w:rsid w:val="00FF074B"/>
    <w:rsid w:val="00FF15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ECC3D"/>
  <w15:docId w15:val="{41735D71-CBAB-4FF3-9892-692CE539E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A46258"/>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A46258"/>
    <w:pPr>
      <w:widowControl/>
      <w:suppressAutoHyphens/>
    </w:pPr>
    <w:rPr>
      <w:sz w:val="24"/>
      <w:szCs w:val="24"/>
      <w:lang w:eastAsia="ar-SA"/>
    </w:rPr>
  </w:style>
  <w:style w:type="paragraph" w:customStyle="1" w:styleId="Heading">
    <w:name w:val="Heading"/>
    <w:basedOn w:val="Standard"/>
    <w:next w:val="Sottotitolo"/>
    <w:rsid w:val="00A46258"/>
    <w:pPr>
      <w:jc w:val="center"/>
    </w:pPr>
    <w:rPr>
      <w:b/>
      <w:bCs/>
      <w:sz w:val="36"/>
      <w:szCs w:val="36"/>
    </w:rPr>
  </w:style>
  <w:style w:type="paragraph" w:customStyle="1" w:styleId="Textbody">
    <w:name w:val="Text body"/>
    <w:basedOn w:val="Standard"/>
    <w:rsid w:val="00A46258"/>
    <w:pPr>
      <w:spacing w:line="360" w:lineRule="auto"/>
      <w:jc w:val="both"/>
    </w:pPr>
    <w:rPr>
      <w:sz w:val="28"/>
    </w:rPr>
  </w:style>
  <w:style w:type="paragraph" w:styleId="Elenco">
    <w:name w:val="List"/>
    <w:basedOn w:val="Textbody"/>
    <w:rsid w:val="00A46258"/>
    <w:rPr>
      <w:rFonts w:cs="Tahoma"/>
    </w:rPr>
  </w:style>
  <w:style w:type="paragraph" w:customStyle="1" w:styleId="Didascalia1">
    <w:name w:val="Didascalia1"/>
    <w:basedOn w:val="Standard"/>
    <w:rsid w:val="00A46258"/>
    <w:pPr>
      <w:suppressLineNumbers/>
      <w:spacing w:before="120" w:after="120"/>
    </w:pPr>
    <w:rPr>
      <w:rFonts w:cs="Mangal"/>
      <w:i/>
      <w:iCs/>
    </w:rPr>
  </w:style>
  <w:style w:type="paragraph" w:customStyle="1" w:styleId="Index">
    <w:name w:val="Index"/>
    <w:basedOn w:val="Standard"/>
    <w:rsid w:val="00A46258"/>
    <w:pPr>
      <w:suppressLineNumbers/>
    </w:pPr>
    <w:rPr>
      <w:rFonts w:cs="Tahoma"/>
    </w:rPr>
  </w:style>
  <w:style w:type="paragraph" w:customStyle="1" w:styleId="Titolo11">
    <w:name w:val="Titolo 11"/>
    <w:basedOn w:val="Standard"/>
    <w:next w:val="Textbody"/>
    <w:rsid w:val="00A46258"/>
    <w:pPr>
      <w:keepNext/>
      <w:jc w:val="center"/>
      <w:outlineLvl w:val="0"/>
    </w:pPr>
    <w:rPr>
      <w:sz w:val="28"/>
    </w:rPr>
  </w:style>
  <w:style w:type="paragraph" w:customStyle="1" w:styleId="Intestazione1">
    <w:name w:val="Intestazione1"/>
    <w:basedOn w:val="Standard"/>
    <w:rsid w:val="00A46258"/>
    <w:pPr>
      <w:keepNext/>
      <w:spacing w:before="240" w:after="120"/>
    </w:pPr>
    <w:rPr>
      <w:rFonts w:ascii="Arial" w:eastAsia="MS Mincho" w:hAnsi="Arial" w:cs="Tahoma"/>
      <w:sz w:val="28"/>
      <w:szCs w:val="28"/>
    </w:rPr>
  </w:style>
  <w:style w:type="paragraph" w:customStyle="1" w:styleId="Didascalia10">
    <w:name w:val="Didascalia1"/>
    <w:basedOn w:val="Standard"/>
    <w:rsid w:val="00A46258"/>
    <w:pPr>
      <w:suppressLineNumbers/>
      <w:spacing w:before="120" w:after="120"/>
    </w:pPr>
    <w:rPr>
      <w:rFonts w:cs="Tahoma"/>
      <w:i/>
      <w:iCs/>
    </w:rPr>
  </w:style>
  <w:style w:type="paragraph" w:styleId="Sottotitolo">
    <w:name w:val="Subtitle"/>
    <w:basedOn w:val="Standard"/>
    <w:next w:val="Textbody"/>
    <w:rsid w:val="00A46258"/>
    <w:pPr>
      <w:jc w:val="center"/>
    </w:pPr>
    <w:rPr>
      <w:i/>
      <w:iCs/>
      <w:sz w:val="28"/>
      <w:szCs w:val="28"/>
    </w:rPr>
  </w:style>
  <w:style w:type="paragraph" w:customStyle="1" w:styleId="Textbodyindent">
    <w:name w:val="Text body indent"/>
    <w:basedOn w:val="Standard"/>
    <w:rsid w:val="00A46258"/>
    <w:pPr>
      <w:ind w:left="283" w:firstLine="357"/>
      <w:jc w:val="both"/>
    </w:pPr>
  </w:style>
  <w:style w:type="paragraph" w:customStyle="1" w:styleId="Pidipagina1">
    <w:name w:val="Piè di pagina1"/>
    <w:basedOn w:val="Normale"/>
    <w:rsid w:val="00A46258"/>
    <w:pPr>
      <w:tabs>
        <w:tab w:val="center" w:pos="4819"/>
        <w:tab w:val="right" w:pos="9638"/>
      </w:tabs>
    </w:pPr>
  </w:style>
  <w:style w:type="paragraph" w:customStyle="1" w:styleId="Intestazione2">
    <w:name w:val="Intestazione2"/>
    <w:basedOn w:val="Normale"/>
    <w:rsid w:val="00A46258"/>
    <w:pPr>
      <w:tabs>
        <w:tab w:val="center" w:pos="4819"/>
        <w:tab w:val="right" w:pos="9638"/>
      </w:tabs>
    </w:pPr>
  </w:style>
  <w:style w:type="paragraph" w:customStyle="1" w:styleId="Rientrocorpodeltesto21">
    <w:name w:val="Rientro corpo del testo 21"/>
    <w:basedOn w:val="Standard"/>
    <w:rsid w:val="00A46258"/>
    <w:pPr>
      <w:spacing w:line="360" w:lineRule="auto"/>
      <w:ind w:left="708"/>
      <w:jc w:val="both"/>
    </w:pPr>
    <w:rPr>
      <w:sz w:val="28"/>
    </w:rPr>
  </w:style>
  <w:style w:type="paragraph" w:customStyle="1" w:styleId="Rientrocorpodeltesto31">
    <w:name w:val="Rientro corpo del testo 31"/>
    <w:basedOn w:val="Standard"/>
    <w:rsid w:val="00A46258"/>
    <w:pPr>
      <w:spacing w:line="360" w:lineRule="auto"/>
      <w:ind w:left="720"/>
      <w:jc w:val="both"/>
    </w:pPr>
    <w:rPr>
      <w:sz w:val="28"/>
    </w:rPr>
  </w:style>
  <w:style w:type="paragraph" w:styleId="Testonotaapidipagina">
    <w:name w:val="footnote text"/>
    <w:basedOn w:val="Standard"/>
    <w:rsid w:val="00A46258"/>
    <w:rPr>
      <w:sz w:val="20"/>
      <w:szCs w:val="20"/>
    </w:rPr>
  </w:style>
  <w:style w:type="paragraph" w:styleId="Paragrafoelenco">
    <w:name w:val="List Paragraph"/>
    <w:basedOn w:val="Standard"/>
    <w:rsid w:val="00A46258"/>
    <w:pPr>
      <w:spacing w:after="200" w:line="276" w:lineRule="auto"/>
      <w:ind w:left="720"/>
    </w:pPr>
    <w:rPr>
      <w:rFonts w:ascii="Calibri" w:eastAsia="Calibri" w:hAnsi="Calibri"/>
      <w:sz w:val="22"/>
      <w:szCs w:val="22"/>
    </w:rPr>
  </w:style>
  <w:style w:type="paragraph" w:styleId="NormaleWeb">
    <w:name w:val="Normal (Web)"/>
    <w:basedOn w:val="Standard"/>
    <w:uiPriority w:val="99"/>
    <w:rsid w:val="00A46258"/>
    <w:pPr>
      <w:spacing w:before="280" w:after="280"/>
    </w:pPr>
  </w:style>
  <w:style w:type="paragraph" w:styleId="Testofumetto">
    <w:name w:val="Balloon Text"/>
    <w:basedOn w:val="Standard"/>
    <w:rsid w:val="00A46258"/>
    <w:rPr>
      <w:rFonts w:ascii="Tahoma" w:hAnsi="Tahoma" w:cs="Tahoma"/>
      <w:sz w:val="16"/>
      <w:szCs w:val="16"/>
    </w:rPr>
  </w:style>
  <w:style w:type="paragraph" w:styleId="Nessunaspaziatura">
    <w:name w:val="No Spacing"/>
    <w:rsid w:val="00A46258"/>
    <w:pPr>
      <w:widowControl/>
      <w:suppressAutoHyphens/>
    </w:pPr>
    <w:rPr>
      <w:rFonts w:ascii="Calibri" w:eastAsia="Calibri" w:hAnsi="Calibri"/>
      <w:sz w:val="22"/>
      <w:szCs w:val="22"/>
      <w:lang w:eastAsia="ar-SA"/>
    </w:rPr>
  </w:style>
  <w:style w:type="paragraph" w:customStyle="1" w:styleId="TableContents">
    <w:name w:val="Table Contents"/>
    <w:basedOn w:val="Standard"/>
    <w:rsid w:val="00A46258"/>
    <w:pPr>
      <w:suppressLineNumbers/>
    </w:pPr>
  </w:style>
  <w:style w:type="paragraph" w:customStyle="1" w:styleId="TableHeading">
    <w:name w:val="Table Heading"/>
    <w:basedOn w:val="TableContents"/>
    <w:rsid w:val="00A46258"/>
    <w:pPr>
      <w:jc w:val="center"/>
    </w:pPr>
    <w:rPr>
      <w:b/>
      <w:bCs/>
    </w:rPr>
  </w:style>
  <w:style w:type="paragraph" w:customStyle="1" w:styleId="Framecontents">
    <w:name w:val="Frame contents"/>
    <w:basedOn w:val="Textbody"/>
    <w:rsid w:val="00A46258"/>
  </w:style>
  <w:style w:type="character" w:customStyle="1" w:styleId="WW8Num3z0">
    <w:name w:val="WW8Num3z0"/>
    <w:rsid w:val="00A46258"/>
    <w:rPr>
      <w:rFonts w:ascii="Symbol" w:hAnsi="Symbol"/>
    </w:rPr>
  </w:style>
  <w:style w:type="character" w:customStyle="1" w:styleId="WW8Num3z1">
    <w:name w:val="WW8Num3z1"/>
    <w:rsid w:val="00A46258"/>
    <w:rPr>
      <w:rFonts w:ascii="Courier New" w:hAnsi="Courier New" w:cs="Courier New"/>
    </w:rPr>
  </w:style>
  <w:style w:type="character" w:customStyle="1" w:styleId="WW8Num3z2">
    <w:name w:val="WW8Num3z2"/>
    <w:rsid w:val="00A46258"/>
    <w:rPr>
      <w:rFonts w:ascii="Wingdings" w:hAnsi="Wingdings"/>
    </w:rPr>
  </w:style>
  <w:style w:type="character" w:customStyle="1" w:styleId="WW8Num4z0">
    <w:name w:val="WW8Num4z0"/>
    <w:rsid w:val="00A46258"/>
    <w:rPr>
      <w:rFonts w:ascii="Symbol" w:hAnsi="Symbol"/>
    </w:rPr>
  </w:style>
  <w:style w:type="character" w:customStyle="1" w:styleId="WW8Num4z1">
    <w:name w:val="WW8Num4z1"/>
    <w:rsid w:val="00A46258"/>
    <w:rPr>
      <w:rFonts w:ascii="Courier New" w:hAnsi="Courier New" w:cs="Courier New"/>
    </w:rPr>
  </w:style>
  <w:style w:type="character" w:customStyle="1" w:styleId="WW8Num4z2">
    <w:name w:val="WW8Num4z2"/>
    <w:rsid w:val="00A46258"/>
    <w:rPr>
      <w:rFonts w:ascii="Wingdings" w:hAnsi="Wingdings"/>
    </w:rPr>
  </w:style>
  <w:style w:type="character" w:customStyle="1" w:styleId="WW8Num5z0">
    <w:name w:val="WW8Num5z0"/>
    <w:rsid w:val="00A46258"/>
    <w:rPr>
      <w:rFonts w:ascii="Symbol" w:hAnsi="Symbol"/>
    </w:rPr>
  </w:style>
  <w:style w:type="character" w:customStyle="1" w:styleId="WW8Num5z1">
    <w:name w:val="WW8Num5z1"/>
    <w:rsid w:val="00A46258"/>
    <w:rPr>
      <w:rFonts w:ascii="Courier New" w:hAnsi="Courier New" w:cs="Courier New"/>
    </w:rPr>
  </w:style>
  <w:style w:type="character" w:customStyle="1" w:styleId="WW8Num5z2">
    <w:name w:val="WW8Num5z2"/>
    <w:rsid w:val="00A46258"/>
    <w:rPr>
      <w:rFonts w:ascii="Wingdings" w:hAnsi="Wingdings"/>
    </w:rPr>
  </w:style>
  <w:style w:type="character" w:customStyle="1" w:styleId="WW8Num10z0">
    <w:name w:val="WW8Num10z0"/>
    <w:rsid w:val="00A46258"/>
    <w:rPr>
      <w:sz w:val="28"/>
      <w:szCs w:val="28"/>
    </w:rPr>
  </w:style>
  <w:style w:type="character" w:customStyle="1" w:styleId="WW8Num10z1">
    <w:name w:val="WW8Num10z1"/>
    <w:rsid w:val="00A46258"/>
    <w:rPr>
      <w:rFonts w:ascii="Symbol" w:hAnsi="Symbol"/>
    </w:rPr>
  </w:style>
  <w:style w:type="character" w:customStyle="1" w:styleId="WW8Num10z2">
    <w:name w:val="WW8Num10z2"/>
    <w:rsid w:val="00A46258"/>
    <w:rPr>
      <w:rFonts w:ascii="Wingdings" w:hAnsi="Wingdings"/>
    </w:rPr>
  </w:style>
  <w:style w:type="character" w:customStyle="1" w:styleId="WW8Num10z4">
    <w:name w:val="WW8Num10z4"/>
    <w:rsid w:val="00A46258"/>
    <w:rPr>
      <w:rFonts w:ascii="Courier New" w:hAnsi="Courier New" w:cs="Courier New"/>
    </w:rPr>
  </w:style>
  <w:style w:type="character" w:customStyle="1" w:styleId="Carpredefinitoparagrafo1">
    <w:name w:val="Car. predefinito paragrafo1"/>
    <w:rsid w:val="00A46258"/>
  </w:style>
  <w:style w:type="character" w:styleId="Numeropagina">
    <w:name w:val="page number"/>
    <w:basedOn w:val="Carpredefinitoparagrafo1"/>
    <w:rsid w:val="00A46258"/>
  </w:style>
  <w:style w:type="character" w:customStyle="1" w:styleId="Internetlink">
    <w:name w:val="Internet link"/>
    <w:basedOn w:val="Carpredefinitoparagrafo1"/>
    <w:rsid w:val="00A46258"/>
    <w:rPr>
      <w:color w:val="0000FF"/>
      <w:u w:val="single"/>
    </w:rPr>
  </w:style>
  <w:style w:type="character" w:customStyle="1" w:styleId="FootnoteSymbol">
    <w:name w:val="Footnote Symbol"/>
    <w:basedOn w:val="Carpredefinitoparagrafo1"/>
    <w:rsid w:val="00A46258"/>
    <w:rPr>
      <w:position w:val="0"/>
      <w:vertAlign w:val="superscript"/>
    </w:rPr>
  </w:style>
  <w:style w:type="character" w:styleId="Enfasicorsivo">
    <w:name w:val="Emphasis"/>
    <w:basedOn w:val="Carpredefinitoparagrafo1"/>
    <w:rsid w:val="00A46258"/>
    <w:rPr>
      <w:i/>
      <w:iCs/>
    </w:rPr>
  </w:style>
  <w:style w:type="character" w:customStyle="1" w:styleId="StrongEmphasis">
    <w:name w:val="Strong Emphasis"/>
    <w:basedOn w:val="Carpredefinitoparagrafo1"/>
    <w:rsid w:val="00A46258"/>
    <w:rPr>
      <w:b/>
      <w:bCs/>
    </w:rPr>
  </w:style>
  <w:style w:type="character" w:customStyle="1" w:styleId="CorpotestoCarattere">
    <w:name w:val="Corpo testo Carattere"/>
    <w:basedOn w:val="Carpredefinitoparagrafo"/>
    <w:link w:val="Corpotesto"/>
    <w:rsid w:val="00A46258"/>
    <w:rPr>
      <w:sz w:val="28"/>
      <w:szCs w:val="24"/>
      <w:lang w:eastAsia="ar-SA"/>
    </w:rPr>
  </w:style>
  <w:style w:type="character" w:customStyle="1" w:styleId="ListLabel1">
    <w:name w:val="ListLabel 1"/>
    <w:rsid w:val="00A46258"/>
    <w:rPr>
      <w:sz w:val="28"/>
      <w:szCs w:val="28"/>
    </w:rPr>
  </w:style>
  <w:style w:type="character" w:customStyle="1" w:styleId="ListLabel2">
    <w:name w:val="ListLabel 2"/>
    <w:rsid w:val="00A46258"/>
    <w:rPr>
      <w:rFonts w:cs="Courier New"/>
    </w:rPr>
  </w:style>
  <w:style w:type="character" w:customStyle="1" w:styleId="ListLabel3">
    <w:name w:val="ListLabel 3"/>
    <w:rsid w:val="00A46258"/>
    <w:rPr>
      <w:rFonts w:eastAsia="Times New Roman" w:cs="Times New Roman"/>
    </w:rPr>
  </w:style>
  <w:style w:type="character" w:customStyle="1" w:styleId="ListLabel4">
    <w:name w:val="ListLabel 4"/>
    <w:rsid w:val="00A46258"/>
    <w:rPr>
      <w:rFonts w:eastAsia="Calibri" w:cs="Times New Roman"/>
    </w:rPr>
  </w:style>
  <w:style w:type="character" w:customStyle="1" w:styleId="ListLabel5">
    <w:name w:val="ListLabel 5"/>
    <w:rsid w:val="00A46258"/>
    <w:rPr>
      <w:rFonts w:eastAsia="Times New Roman" w:cs="Arial"/>
    </w:rPr>
  </w:style>
  <w:style w:type="paragraph" w:styleId="Corpotesto">
    <w:name w:val="Body Text"/>
    <w:basedOn w:val="Normale"/>
    <w:link w:val="CorpotestoCarattere"/>
    <w:qFormat/>
    <w:rsid w:val="00F70018"/>
    <w:pPr>
      <w:widowControl/>
      <w:suppressAutoHyphens w:val="0"/>
      <w:autoSpaceDN/>
      <w:jc w:val="both"/>
      <w:textAlignment w:val="auto"/>
    </w:pPr>
    <w:rPr>
      <w:sz w:val="28"/>
      <w:szCs w:val="24"/>
      <w:lang w:eastAsia="ar-SA"/>
    </w:rPr>
  </w:style>
  <w:style w:type="character" w:customStyle="1" w:styleId="CorpodeltestoCarattere1">
    <w:name w:val="Corpo del testo Carattere1"/>
    <w:basedOn w:val="Carpredefinitoparagrafo"/>
    <w:uiPriority w:val="99"/>
    <w:semiHidden/>
    <w:rsid w:val="00F70018"/>
  </w:style>
  <w:style w:type="paragraph" w:customStyle="1" w:styleId="western">
    <w:name w:val="western"/>
    <w:basedOn w:val="Normale"/>
    <w:rsid w:val="00FD5612"/>
    <w:pPr>
      <w:widowControl/>
      <w:suppressAutoHyphens w:val="0"/>
      <w:autoSpaceDN/>
      <w:spacing w:before="100" w:beforeAutospacing="1" w:line="360" w:lineRule="auto"/>
      <w:jc w:val="both"/>
      <w:textAlignment w:val="auto"/>
    </w:pPr>
    <w:rPr>
      <w:kern w:val="0"/>
      <w:sz w:val="24"/>
      <w:szCs w:val="24"/>
    </w:rPr>
  </w:style>
  <w:style w:type="character" w:customStyle="1" w:styleId="IntestazioneCarattere">
    <w:name w:val="Intestazione Carattere"/>
    <w:basedOn w:val="Carpredefinitoparagrafo"/>
    <w:rsid w:val="00A46258"/>
  </w:style>
  <w:style w:type="character" w:customStyle="1" w:styleId="PidipaginaCarattere">
    <w:name w:val="Piè di pagina Carattere"/>
    <w:basedOn w:val="Carpredefinitoparagrafo"/>
    <w:uiPriority w:val="99"/>
    <w:rsid w:val="00A46258"/>
  </w:style>
  <w:style w:type="numbering" w:customStyle="1" w:styleId="WWNum1">
    <w:name w:val="WWNum1"/>
    <w:basedOn w:val="Nessunelenco"/>
    <w:rsid w:val="00A46258"/>
    <w:pPr>
      <w:numPr>
        <w:numId w:val="1"/>
      </w:numPr>
    </w:pPr>
  </w:style>
  <w:style w:type="numbering" w:customStyle="1" w:styleId="WWNum2">
    <w:name w:val="WWNum2"/>
    <w:basedOn w:val="Nessunelenco"/>
    <w:rsid w:val="00A46258"/>
    <w:pPr>
      <w:numPr>
        <w:numId w:val="2"/>
      </w:numPr>
    </w:pPr>
  </w:style>
  <w:style w:type="numbering" w:customStyle="1" w:styleId="WWNum3">
    <w:name w:val="WWNum3"/>
    <w:basedOn w:val="Nessunelenco"/>
    <w:rsid w:val="00A46258"/>
    <w:pPr>
      <w:numPr>
        <w:numId w:val="3"/>
      </w:numPr>
    </w:pPr>
  </w:style>
  <w:style w:type="numbering" w:customStyle="1" w:styleId="WWNum4">
    <w:name w:val="WWNum4"/>
    <w:basedOn w:val="Nessunelenco"/>
    <w:rsid w:val="00A46258"/>
    <w:pPr>
      <w:numPr>
        <w:numId w:val="4"/>
      </w:numPr>
    </w:pPr>
  </w:style>
  <w:style w:type="numbering" w:customStyle="1" w:styleId="WWNum5">
    <w:name w:val="WWNum5"/>
    <w:basedOn w:val="Nessunelenco"/>
    <w:rsid w:val="00A46258"/>
    <w:pPr>
      <w:numPr>
        <w:numId w:val="5"/>
      </w:numPr>
    </w:pPr>
  </w:style>
  <w:style w:type="numbering" w:customStyle="1" w:styleId="WWNum6">
    <w:name w:val="WWNum6"/>
    <w:basedOn w:val="Nessunelenco"/>
    <w:rsid w:val="00A46258"/>
    <w:pPr>
      <w:numPr>
        <w:numId w:val="6"/>
      </w:numPr>
    </w:pPr>
  </w:style>
  <w:style w:type="numbering" w:customStyle="1" w:styleId="WWNum7">
    <w:name w:val="WWNum7"/>
    <w:basedOn w:val="Nessunelenco"/>
    <w:rsid w:val="00A46258"/>
    <w:pPr>
      <w:numPr>
        <w:numId w:val="7"/>
      </w:numPr>
    </w:pPr>
  </w:style>
  <w:style w:type="numbering" w:customStyle="1" w:styleId="WWNum8">
    <w:name w:val="WWNum8"/>
    <w:basedOn w:val="Nessunelenco"/>
    <w:rsid w:val="00A46258"/>
    <w:pPr>
      <w:numPr>
        <w:numId w:val="8"/>
      </w:numPr>
    </w:pPr>
  </w:style>
  <w:style w:type="numbering" w:customStyle="1" w:styleId="WWNum9">
    <w:name w:val="WWNum9"/>
    <w:basedOn w:val="Nessunelenco"/>
    <w:rsid w:val="00A46258"/>
    <w:pPr>
      <w:numPr>
        <w:numId w:val="9"/>
      </w:numPr>
    </w:pPr>
  </w:style>
  <w:style w:type="numbering" w:customStyle="1" w:styleId="WWNum10">
    <w:name w:val="WWNum10"/>
    <w:basedOn w:val="Nessunelenco"/>
    <w:rsid w:val="00A46258"/>
    <w:pPr>
      <w:numPr>
        <w:numId w:val="10"/>
      </w:numPr>
    </w:pPr>
  </w:style>
  <w:style w:type="numbering" w:customStyle="1" w:styleId="WWNum11">
    <w:name w:val="WWNum11"/>
    <w:basedOn w:val="Nessunelenco"/>
    <w:rsid w:val="00A46258"/>
    <w:pPr>
      <w:numPr>
        <w:numId w:val="11"/>
      </w:numPr>
    </w:pPr>
  </w:style>
  <w:style w:type="numbering" w:customStyle="1" w:styleId="WWNum12">
    <w:name w:val="WWNum12"/>
    <w:basedOn w:val="Nessunelenco"/>
    <w:rsid w:val="00A46258"/>
    <w:pPr>
      <w:numPr>
        <w:numId w:val="12"/>
      </w:numPr>
    </w:pPr>
  </w:style>
  <w:style w:type="numbering" w:customStyle="1" w:styleId="WWNum13">
    <w:name w:val="WWNum13"/>
    <w:basedOn w:val="Nessunelenco"/>
    <w:rsid w:val="00A46258"/>
    <w:pPr>
      <w:numPr>
        <w:numId w:val="13"/>
      </w:numPr>
    </w:pPr>
  </w:style>
  <w:style w:type="numbering" w:customStyle="1" w:styleId="WWNum14">
    <w:name w:val="WWNum14"/>
    <w:basedOn w:val="Nessunelenco"/>
    <w:rsid w:val="00A46258"/>
    <w:pPr>
      <w:numPr>
        <w:numId w:val="14"/>
      </w:numPr>
    </w:pPr>
  </w:style>
  <w:style w:type="numbering" w:customStyle="1" w:styleId="WWNum15">
    <w:name w:val="WWNum15"/>
    <w:basedOn w:val="Nessunelenco"/>
    <w:rsid w:val="00A46258"/>
    <w:pPr>
      <w:numPr>
        <w:numId w:val="15"/>
      </w:numPr>
    </w:pPr>
  </w:style>
  <w:style w:type="numbering" w:customStyle="1" w:styleId="WWNum16">
    <w:name w:val="WWNum16"/>
    <w:basedOn w:val="Nessunelenco"/>
    <w:rsid w:val="00A46258"/>
    <w:pPr>
      <w:numPr>
        <w:numId w:val="16"/>
      </w:numPr>
    </w:pPr>
  </w:style>
  <w:style w:type="numbering" w:customStyle="1" w:styleId="WWNum17">
    <w:name w:val="WWNum17"/>
    <w:basedOn w:val="Nessunelenco"/>
    <w:rsid w:val="00A46258"/>
    <w:pPr>
      <w:numPr>
        <w:numId w:val="17"/>
      </w:numPr>
    </w:pPr>
  </w:style>
  <w:style w:type="numbering" w:customStyle="1" w:styleId="WWNum18">
    <w:name w:val="WWNum18"/>
    <w:basedOn w:val="Nessunelenco"/>
    <w:rsid w:val="00A46258"/>
    <w:pPr>
      <w:numPr>
        <w:numId w:val="18"/>
      </w:numPr>
    </w:pPr>
  </w:style>
  <w:style w:type="numbering" w:customStyle="1" w:styleId="WWNum19">
    <w:name w:val="WWNum19"/>
    <w:basedOn w:val="Nessunelenco"/>
    <w:rsid w:val="00A46258"/>
    <w:pPr>
      <w:numPr>
        <w:numId w:val="19"/>
      </w:numPr>
    </w:pPr>
  </w:style>
  <w:style w:type="numbering" w:customStyle="1" w:styleId="WWNum20">
    <w:name w:val="WWNum20"/>
    <w:basedOn w:val="Nessunelenco"/>
    <w:rsid w:val="00A46258"/>
    <w:pPr>
      <w:numPr>
        <w:numId w:val="20"/>
      </w:numPr>
    </w:pPr>
  </w:style>
  <w:style w:type="numbering" w:customStyle="1" w:styleId="WWNum21">
    <w:name w:val="WWNum21"/>
    <w:basedOn w:val="Nessunelenco"/>
    <w:rsid w:val="00A46258"/>
    <w:pPr>
      <w:numPr>
        <w:numId w:val="21"/>
      </w:numPr>
    </w:pPr>
  </w:style>
  <w:style w:type="numbering" w:customStyle="1" w:styleId="WWNum22">
    <w:name w:val="WWNum22"/>
    <w:basedOn w:val="Nessunelenco"/>
    <w:rsid w:val="00A46258"/>
    <w:pPr>
      <w:numPr>
        <w:numId w:val="22"/>
      </w:numPr>
    </w:pPr>
  </w:style>
  <w:style w:type="numbering" w:customStyle="1" w:styleId="WWNum23">
    <w:name w:val="WWNum23"/>
    <w:basedOn w:val="Nessunelenco"/>
    <w:rsid w:val="00A46258"/>
    <w:pPr>
      <w:numPr>
        <w:numId w:val="23"/>
      </w:numPr>
    </w:pPr>
  </w:style>
  <w:style w:type="paragraph" w:styleId="Intestazione">
    <w:name w:val="header"/>
    <w:basedOn w:val="Normale"/>
    <w:link w:val="IntestazioneCarattere1"/>
    <w:uiPriority w:val="99"/>
    <w:semiHidden/>
    <w:unhideWhenUsed/>
    <w:rsid w:val="00A46258"/>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A46258"/>
  </w:style>
  <w:style w:type="paragraph" w:styleId="Pidipagina">
    <w:name w:val="footer"/>
    <w:basedOn w:val="Normale"/>
    <w:link w:val="PidipaginaCarattere1"/>
    <w:uiPriority w:val="99"/>
    <w:unhideWhenUsed/>
    <w:rsid w:val="00A46258"/>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A46258"/>
  </w:style>
  <w:style w:type="paragraph" w:customStyle="1" w:styleId="default-style">
    <w:name w:val="default-style"/>
    <w:basedOn w:val="Normale"/>
    <w:rsid w:val="001920DD"/>
    <w:pPr>
      <w:widowControl/>
      <w:suppressAutoHyphens w:val="0"/>
      <w:autoSpaceDN/>
      <w:spacing w:before="100" w:beforeAutospacing="1" w:after="100" w:afterAutospacing="1"/>
      <w:textAlignment w:val="auto"/>
    </w:pPr>
    <w:rPr>
      <w:kern w:val="0"/>
      <w:sz w:val="24"/>
      <w:szCs w:val="24"/>
    </w:rPr>
  </w:style>
  <w:style w:type="paragraph" w:customStyle="1" w:styleId="Paragrafoelenco1">
    <w:name w:val="Paragrafo elenco1"/>
    <w:basedOn w:val="Normale"/>
    <w:rsid w:val="00BE636E"/>
    <w:pPr>
      <w:widowControl/>
      <w:autoSpaceDN/>
      <w:spacing w:after="200" w:line="276" w:lineRule="auto"/>
      <w:ind w:left="720"/>
      <w:textAlignment w:val="auto"/>
    </w:pPr>
    <w:rPr>
      <w:rFonts w:ascii="Calibri" w:eastAsia="Calibri" w:hAnsi="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89584">
      <w:bodyDiv w:val="1"/>
      <w:marLeft w:val="0"/>
      <w:marRight w:val="0"/>
      <w:marTop w:val="0"/>
      <w:marBottom w:val="0"/>
      <w:divBdr>
        <w:top w:val="none" w:sz="0" w:space="0" w:color="auto"/>
        <w:left w:val="none" w:sz="0" w:space="0" w:color="auto"/>
        <w:bottom w:val="none" w:sz="0" w:space="0" w:color="auto"/>
        <w:right w:val="none" w:sz="0" w:space="0" w:color="auto"/>
      </w:divBdr>
    </w:div>
    <w:div w:id="944115153">
      <w:bodyDiv w:val="1"/>
      <w:marLeft w:val="0"/>
      <w:marRight w:val="0"/>
      <w:marTop w:val="0"/>
      <w:marBottom w:val="0"/>
      <w:divBdr>
        <w:top w:val="none" w:sz="0" w:space="0" w:color="auto"/>
        <w:left w:val="none" w:sz="0" w:space="0" w:color="auto"/>
        <w:bottom w:val="none" w:sz="0" w:space="0" w:color="auto"/>
        <w:right w:val="none" w:sz="0" w:space="0" w:color="auto"/>
      </w:divBdr>
    </w:div>
    <w:div w:id="1716545240">
      <w:bodyDiv w:val="1"/>
      <w:marLeft w:val="0"/>
      <w:marRight w:val="0"/>
      <w:marTop w:val="0"/>
      <w:marBottom w:val="0"/>
      <w:divBdr>
        <w:top w:val="none" w:sz="0" w:space="0" w:color="auto"/>
        <w:left w:val="none" w:sz="0" w:space="0" w:color="auto"/>
        <w:bottom w:val="none" w:sz="0" w:space="0" w:color="auto"/>
        <w:right w:val="none" w:sz="0" w:space="0" w:color="auto"/>
      </w:divBdr>
    </w:div>
    <w:div w:id="18119448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B4B59-D770-4C29-B99B-AF17ED9DA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960</TotalTime>
  <Pages>6</Pages>
  <Words>1642</Words>
  <Characters>9361</Characters>
  <Application>Microsoft Office Word</Application>
  <DocSecurity>0</DocSecurity>
  <Lines>78</Lines>
  <Paragraphs>21</Paragraphs>
  <ScaleCrop>false</ScaleCrop>
  <HeadingPairs>
    <vt:vector size="2" baseType="variant">
      <vt:variant>
        <vt:lpstr>Titolo</vt:lpstr>
      </vt:variant>
      <vt:variant>
        <vt:i4>1</vt:i4>
      </vt:variant>
    </vt:vector>
  </HeadingPairs>
  <TitlesOfParts>
    <vt:vector size="1" baseType="lpstr">
      <vt:lpstr>VERBALE DELLA RIUNIONE DEL 10 DICEMBRE 2003</vt:lpstr>
    </vt:vector>
  </TitlesOfParts>
  <Company/>
  <LinksUpToDate>false</LinksUpToDate>
  <CharactersWithSpaces>10982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DEL 10 DICEMBRE 2003</dc:title>
  <dc:creator>COMUNE DI NAPOLI</dc:creator>
  <cp:lastModifiedBy>Windows User</cp:lastModifiedBy>
  <cp:revision>111</cp:revision>
  <cp:lastPrinted>2023-12-06T09:47:00Z</cp:lastPrinted>
  <dcterms:created xsi:type="dcterms:W3CDTF">2023-10-19T06:40:00Z</dcterms:created>
  <dcterms:modified xsi:type="dcterms:W3CDTF">2024-06-07T08:15:00Z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