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3CBC6" w14:textId="36F55D82" w:rsidR="00A46258" w:rsidRPr="00BD452F" w:rsidRDefault="00403245">
      <w:pPr>
        <w:pStyle w:val="Heading"/>
        <w:rPr>
          <w:sz w:val="22"/>
          <w:szCs w:val="22"/>
        </w:rPr>
      </w:pPr>
      <w:r>
        <w:rPr>
          <w:sz w:val="22"/>
          <w:szCs w:val="22"/>
        </w:rPr>
        <w:t xml:space="preserve">VERBALE DELLA RIUNIONE DEL </w:t>
      </w:r>
      <w:r w:rsidR="00DC0DE9">
        <w:rPr>
          <w:sz w:val="22"/>
          <w:szCs w:val="22"/>
        </w:rPr>
        <w:t>20</w:t>
      </w:r>
      <w:r w:rsidR="009445A5" w:rsidRPr="00BD452F">
        <w:rPr>
          <w:sz w:val="22"/>
          <w:szCs w:val="22"/>
        </w:rPr>
        <w:t xml:space="preserve"> </w:t>
      </w:r>
      <w:r>
        <w:rPr>
          <w:sz w:val="22"/>
          <w:szCs w:val="22"/>
        </w:rPr>
        <w:t>NOVEMBRE</w:t>
      </w:r>
      <w:r w:rsidR="00C57C5D" w:rsidRPr="00BD452F">
        <w:rPr>
          <w:sz w:val="22"/>
          <w:szCs w:val="22"/>
        </w:rPr>
        <w:t xml:space="preserve"> </w:t>
      </w:r>
      <w:r w:rsidR="00FD5612" w:rsidRPr="00BD452F">
        <w:rPr>
          <w:sz w:val="22"/>
          <w:szCs w:val="22"/>
        </w:rPr>
        <w:t>202</w:t>
      </w:r>
      <w:r w:rsidR="005C6D18">
        <w:rPr>
          <w:sz w:val="22"/>
          <w:szCs w:val="22"/>
        </w:rPr>
        <w:t>4</w:t>
      </w:r>
    </w:p>
    <w:p w14:paraId="318D321D" w14:textId="77777777" w:rsidR="00A46258" w:rsidRPr="00BD452F" w:rsidRDefault="00A46258">
      <w:pPr>
        <w:pStyle w:val="Heading"/>
        <w:rPr>
          <w:sz w:val="22"/>
          <w:szCs w:val="22"/>
        </w:rPr>
      </w:pPr>
    </w:p>
    <w:p w14:paraId="10C86270" w14:textId="77777777" w:rsidR="00A46258" w:rsidRPr="00433566" w:rsidRDefault="00A46258">
      <w:pPr>
        <w:pStyle w:val="Standard"/>
        <w:jc w:val="both"/>
      </w:pPr>
    </w:p>
    <w:p w14:paraId="1E393B15" w14:textId="2E56C77C" w:rsidR="00403245" w:rsidRDefault="00FD5612" w:rsidP="00403245">
      <w:pPr>
        <w:pStyle w:val="Standard"/>
        <w:spacing w:line="360" w:lineRule="auto"/>
        <w:jc w:val="both"/>
        <w:rPr>
          <w:kern w:val="0"/>
        </w:rPr>
      </w:pPr>
      <w:r w:rsidRPr="00433566">
        <w:t>Il giorno</w:t>
      </w:r>
      <w:r w:rsidR="00DF1DF9" w:rsidRPr="00433566">
        <w:t xml:space="preserve"> </w:t>
      </w:r>
      <w:r w:rsidR="00DC0DE9">
        <w:t>20</w:t>
      </w:r>
      <w:r w:rsidR="00403245">
        <w:t xml:space="preserve"> novembre</w:t>
      </w:r>
      <w:r w:rsidRPr="00433566">
        <w:t>, alle ore</w:t>
      </w:r>
      <w:r w:rsidR="00DF1DF9" w:rsidRPr="00433566">
        <w:t xml:space="preserve"> </w:t>
      </w:r>
      <w:r w:rsidR="00403245">
        <w:t>10</w:t>
      </w:r>
      <w:r w:rsidR="00DC0DE9">
        <w:t>,0</w:t>
      </w:r>
      <w:r w:rsidR="009445A5" w:rsidRPr="00433566">
        <w:t>0</w:t>
      </w:r>
      <w:r w:rsidRPr="00433566">
        <w:t>, si è riunito il Nucleo Indipendente di Valutazione del Comune di Napoli</w:t>
      </w:r>
      <w:r w:rsidR="006549C2" w:rsidRPr="00433566">
        <w:t>.</w:t>
      </w:r>
      <w:r w:rsidR="00D302FF" w:rsidRPr="00433566">
        <w:t xml:space="preserve"> </w:t>
      </w:r>
      <w:r w:rsidR="005C6D18" w:rsidRPr="00433566">
        <w:t xml:space="preserve">La riunione è stata convocata </w:t>
      </w:r>
      <w:r w:rsidR="00DC0DE9">
        <w:t>a mezzo posta elettronica del 1</w:t>
      </w:r>
      <w:r w:rsidR="00403245">
        <w:t>8/1</w:t>
      </w:r>
      <w:r w:rsidR="00DC0DE9">
        <w:t>1</w:t>
      </w:r>
      <w:r w:rsidR="005C6D18" w:rsidRPr="00433566">
        <w:t xml:space="preserve">/2024 </w:t>
      </w:r>
      <w:r w:rsidR="005C6D18" w:rsidRPr="00433566">
        <w:rPr>
          <w:kern w:val="0"/>
        </w:rPr>
        <w:t>per discutere del seguente ordine del giorno:</w:t>
      </w:r>
    </w:p>
    <w:p w14:paraId="64AA5979" w14:textId="4F5D6C0A" w:rsidR="00DC0DE9" w:rsidRPr="00DC0DE9" w:rsidRDefault="00DC0DE9" w:rsidP="00DC0DE9">
      <w:pPr>
        <w:pStyle w:val="Standard"/>
        <w:numPr>
          <w:ilvl w:val="0"/>
          <w:numId w:val="35"/>
        </w:numPr>
        <w:spacing w:line="360" w:lineRule="auto"/>
        <w:jc w:val="both"/>
        <w:rPr>
          <w:kern w:val="0"/>
        </w:rPr>
      </w:pPr>
      <w:r w:rsidRPr="00DC0DE9">
        <w:rPr>
          <w:kern w:val="0"/>
        </w:rPr>
        <w:t>Attestazione del N.I.V. sull'assolvimento degli obblighi di pubblicazione previsti dall'art. 14       Dlgs n. 150/2009.</w:t>
      </w:r>
    </w:p>
    <w:p w14:paraId="45B2D64B" w14:textId="178D9B7D" w:rsidR="00DC0DE9" w:rsidRPr="00DC0DE9" w:rsidRDefault="00DC0DE9" w:rsidP="00DC0DE9">
      <w:pPr>
        <w:pStyle w:val="Standard"/>
        <w:numPr>
          <w:ilvl w:val="0"/>
          <w:numId w:val="35"/>
        </w:numPr>
        <w:spacing w:line="360" w:lineRule="auto"/>
        <w:jc w:val="both"/>
        <w:rPr>
          <w:kern w:val="0"/>
        </w:rPr>
      </w:pPr>
      <w:r w:rsidRPr="00DC0DE9">
        <w:rPr>
          <w:kern w:val="0"/>
        </w:rPr>
        <w:t>Valutazione delle integrazioni relative alla Tabella concernente il raggiungimento/non     raggiungimento/neutraliz</w:t>
      </w:r>
      <w:r>
        <w:rPr>
          <w:kern w:val="0"/>
        </w:rPr>
        <w:t xml:space="preserve">zazione degli Obiettivi strategici </w:t>
      </w:r>
      <w:r w:rsidRPr="00DC0DE9">
        <w:rPr>
          <w:kern w:val="0"/>
        </w:rPr>
        <w:t>annualità 2023</w:t>
      </w:r>
    </w:p>
    <w:p w14:paraId="52580FEB" w14:textId="093CFA0F" w:rsidR="00403245" w:rsidRPr="00403245" w:rsidRDefault="003D6BE0" w:rsidP="00DC0DE9">
      <w:pPr>
        <w:pStyle w:val="Standard"/>
        <w:numPr>
          <w:ilvl w:val="0"/>
          <w:numId w:val="35"/>
        </w:numPr>
        <w:spacing w:line="360" w:lineRule="auto"/>
        <w:jc w:val="both"/>
        <w:rPr>
          <w:kern w:val="0"/>
        </w:rPr>
      </w:pPr>
      <w:r>
        <w:rPr>
          <w:kern w:val="0"/>
        </w:rPr>
        <w:t>Varie ed eventuali</w:t>
      </w:r>
      <w:r w:rsidR="00403245">
        <w:rPr>
          <w:kern w:val="0"/>
        </w:rPr>
        <w:t>.</w:t>
      </w:r>
    </w:p>
    <w:p w14:paraId="3EC8FD83" w14:textId="7285381C" w:rsidR="00A46258" w:rsidRPr="00433566" w:rsidRDefault="00FD5612" w:rsidP="00403245">
      <w:pPr>
        <w:pStyle w:val="Standard"/>
        <w:spacing w:line="360" w:lineRule="auto"/>
        <w:jc w:val="both"/>
        <w:rPr>
          <w:color w:val="000000"/>
          <w:lang w:eastAsia="it-IT"/>
        </w:rPr>
      </w:pPr>
      <w:r w:rsidRPr="00433566">
        <w:t>Sono presenti</w:t>
      </w:r>
      <w:r w:rsidR="00FA0592" w:rsidRPr="00433566">
        <w:t xml:space="preserve"> </w:t>
      </w:r>
      <w:r w:rsidR="000B03F3" w:rsidRPr="00433566">
        <w:t xml:space="preserve">in </w:t>
      </w:r>
      <w:r w:rsidR="00FA0592" w:rsidRPr="00433566">
        <w:t>video conferenza</w:t>
      </w:r>
      <w:r w:rsidR="000B03F3" w:rsidRPr="00433566">
        <w:t xml:space="preserve">: </w:t>
      </w:r>
      <w:r w:rsidRPr="00433566">
        <w:t>il Pre</w:t>
      </w:r>
      <w:r w:rsidR="00FF074B" w:rsidRPr="00433566">
        <w:t>sidente</w:t>
      </w:r>
      <w:r w:rsidR="000B03F3" w:rsidRPr="00433566">
        <w:t>,</w:t>
      </w:r>
      <w:r w:rsidR="00FF074B" w:rsidRPr="00433566">
        <w:t xml:space="preserve"> </w:t>
      </w:r>
      <w:r w:rsidR="000B03F3" w:rsidRPr="00433566">
        <w:t>dott</w:t>
      </w:r>
      <w:r w:rsidR="00FF074B" w:rsidRPr="00433566">
        <w:t xml:space="preserve">. </w:t>
      </w:r>
      <w:r w:rsidR="005F7010" w:rsidRPr="00433566">
        <w:t>Angelo Agovino</w:t>
      </w:r>
      <w:r w:rsidR="00067B41" w:rsidRPr="00433566">
        <w:t>, il</w:t>
      </w:r>
      <w:r w:rsidR="00777DD1" w:rsidRPr="00433566">
        <w:t xml:space="preserve"> </w:t>
      </w:r>
      <w:r w:rsidR="000B03F3" w:rsidRPr="00433566">
        <w:t>dott. Ferdinando Isernia</w:t>
      </w:r>
      <w:r w:rsidR="00FA0592" w:rsidRPr="00433566">
        <w:t>,</w:t>
      </w:r>
      <w:r w:rsidR="00067B41" w:rsidRPr="00433566">
        <w:t xml:space="preserve"> la </w:t>
      </w:r>
      <w:r w:rsidR="00FF074B" w:rsidRPr="00433566">
        <w:t>d</w:t>
      </w:r>
      <w:r w:rsidR="00B84F0E" w:rsidRPr="00433566">
        <w:t xml:space="preserve">ott.ssa </w:t>
      </w:r>
      <w:r w:rsidR="005F7010" w:rsidRPr="00433566">
        <w:t>Rosa</w:t>
      </w:r>
      <w:r w:rsidR="00B84F0E" w:rsidRPr="00433566">
        <w:t xml:space="preserve"> </w:t>
      </w:r>
      <w:r w:rsidR="005F7010" w:rsidRPr="00433566">
        <w:t>Castriotta</w:t>
      </w:r>
      <w:r w:rsidR="00403245">
        <w:t>, la dott.ssa Saveria Morello.</w:t>
      </w:r>
    </w:p>
    <w:p w14:paraId="36A76575" w14:textId="6AEC19A4" w:rsidR="00D45A3F" w:rsidRDefault="00CE2058" w:rsidP="008E3B20">
      <w:pPr>
        <w:pStyle w:val="Standard"/>
        <w:spacing w:line="360" w:lineRule="auto"/>
        <w:jc w:val="both"/>
      </w:pPr>
      <w:r w:rsidRPr="00433566">
        <w:t>Sono presenti</w:t>
      </w:r>
      <w:r w:rsidR="00FA0592" w:rsidRPr="00433566">
        <w:t xml:space="preserve"> presso gli uffici del Comune di Napoli</w:t>
      </w:r>
      <w:r w:rsidR="00A7007B">
        <w:t>,</w:t>
      </w:r>
      <w:r w:rsidR="00FA0592" w:rsidRPr="00433566">
        <w:t xml:space="preserve"> siti in </w:t>
      </w:r>
      <w:r w:rsidR="006325ED" w:rsidRPr="00433566">
        <w:t>Palazzo San Giacomo</w:t>
      </w:r>
      <w:r w:rsidR="00A7007B">
        <w:t>:</w:t>
      </w:r>
      <w:r w:rsidR="006325ED" w:rsidRPr="00433566">
        <w:t xml:space="preserve"> la dirigente del Servizio Programmazione e Valutazione</w:t>
      </w:r>
      <w:r w:rsidR="00A7007B">
        <w:t xml:space="preserve">, </w:t>
      </w:r>
      <w:r w:rsidR="006325ED" w:rsidRPr="00433566">
        <w:t xml:space="preserve">dott.ssa </w:t>
      </w:r>
      <w:r w:rsidR="006D2B87" w:rsidRPr="00433566">
        <w:t xml:space="preserve">Alessia </w:t>
      </w:r>
      <w:r w:rsidR="00403245">
        <w:t>Piccolo</w:t>
      </w:r>
      <w:r w:rsidR="00A7007B">
        <w:t>,</w:t>
      </w:r>
      <w:r w:rsidR="00403245">
        <w:t xml:space="preserve"> </w:t>
      </w:r>
      <w:r w:rsidR="00A7007B">
        <w:t>nonché</w:t>
      </w:r>
      <w:r w:rsidR="003A1B4B" w:rsidRPr="00433566">
        <w:t xml:space="preserve"> </w:t>
      </w:r>
      <w:r w:rsidR="00B20CC0" w:rsidRPr="00433566">
        <w:t xml:space="preserve">la dott.ssa </w:t>
      </w:r>
      <w:r w:rsidRPr="00433566">
        <w:t>Ramona Cocozza</w:t>
      </w:r>
      <w:r w:rsidR="00B20CC0" w:rsidRPr="00433566">
        <w:t xml:space="preserve">, funzionaria del </w:t>
      </w:r>
      <w:r w:rsidR="00A7007B">
        <w:t xml:space="preserve">medesimo </w:t>
      </w:r>
      <w:r w:rsidR="00B20CC0" w:rsidRPr="00433566">
        <w:t>Servizio, anche nella funzione di verbalizzante ai sensi dell’art.</w:t>
      </w:r>
      <w:r w:rsidR="008C6E91" w:rsidRPr="00433566">
        <w:t>7</w:t>
      </w:r>
      <w:r w:rsidR="00B20CC0" w:rsidRPr="00433566">
        <w:t xml:space="preserve"> del vigente regolamento di funzionamento</w:t>
      </w:r>
      <w:r w:rsidR="006325ED" w:rsidRPr="00433566">
        <w:t>.</w:t>
      </w:r>
    </w:p>
    <w:p w14:paraId="7474F29B" w14:textId="77777777" w:rsidR="00A7007B" w:rsidRPr="00A7007B" w:rsidRDefault="00A7007B" w:rsidP="008E3B20">
      <w:pPr>
        <w:pStyle w:val="Standard"/>
        <w:spacing w:line="360" w:lineRule="auto"/>
        <w:jc w:val="both"/>
      </w:pPr>
    </w:p>
    <w:p w14:paraId="4EEC0987" w14:textId="03BD5411" w:rsidR="00A46258" w:rsidRDefault="00FD5612">
      <w:pPr>
        <w:pStyle w:val="Textbody"/>
        <w:ind w:left="4608"/>
        <w:rPr>
          <w:sz w:val="22"/>
          <w:szCs w:val="22"/>
        </w:rPr>
      </w:pPr>
      <w:r w:rsidRPr="00BD452F">
        <w:rPr>
          <w:sz w:val="22"/>
          <w:szCs w:val="22"/>
        </w:rPr>
        <w:t>*  *  *</w:t>
      </w:r>
    </w:p>
    <w:p w14:paraId="29482B08" w14:textId="77777777" w:rsidR="00A7007B" w:rsidRDefault="00A7007B">
      <w:pPr>
        <w:pStyle w:val="Textbody"/>
        <w:ind w:left="4608"/>
        <w:rPr>
          <w:sz w:val="22"/>
          <w:szCs w:val="22"/>
        </w:rPr>
      </w:pPr>
    </w:p>
    <w:p w14:paraId="52DC76C7" w14:textId="4EF6B996" w:rsidR="00403245" w:rsidRDefault="00DC0DE9" w:rsidP="00403245">
      <w:pPr>
        <w:pStyle w:val="Standard"/>
        <w:spacing w:line="360" w:lineRule="auto"/>
        <w:jc w:val="both"/>
        <w:rPr>
          <w:b/>
          <w:kern w:val="0"/>
        </w:rPr>
      </w:pPr>
      <w:r w:rsidRPr="00DC0DE9">
        <w:rPr>
          <w:b/>
          <w:kern w:val="0"/>
        </w:rPr>
        <w:t>Attestazione del N.I.V. sull'assolvimento degli obblighi di pubblicazione previsti dall'art. 14       Dlgs n. 150/2009</w:t>
      </w:r>
      <w:r w:rsidR="004F7868">
        <w:rPr>
          <w:b/>
          <w:kern w:val="0"/>
        </w:rPr>
        <w:t>.</w:t>
      </w:r>
    </w:p>
    <w:p w14:paraId="5F8F4118" w14:textId="633CCBF3" w:rsidR="00403245" w:rsidRDefault="00DC0DE9" w:rsidP="00D47DF3">
      <w:pPr>
        <w:pStyle w:val="NormaleWeb"/>
        <w:autoSpaceDN/>
        <w:spacing w:line="360" w:lineRule="auto"/>
        <w:jc w:val="both"/>
        <w:textAlignment w:val="auto"/>
      </w:pPr>
      <w:r>
        <w:t xml:space="preserve">Ai fini dell’attestazione </w:t>
      </w:r>
      <w:r w:rsidR="003D6BE0">
        <w:t xml:space="preserve">della trasparenza </w:t>
      </w:r>
      <w:r>
        <w:t xml:space="preserve">prevista </w:t>
      </w:r>
      <w:r>
        <w:rPr>
          <w:kern w:val="0"/>
        </w:rPr>
        <w:t>dall’Atto del Presidente dell’ANAC del 01/06/2024, che integra e sostituisce la Delibera ANAC n. 213 del 23/04/2024; il NIV ha esaminato:</w:t>
      </w:r>
    </w:p>
    <w:p w14:paraId="66FA827F" w14:textId="4A693C16" w:rsidR="00923411" w:rsidRDefault="00DC0DE9" w:rsidP="00DC0DE9">
      <w:pPr>
        <w:pStyle w:val="Paragrafoelenco"/>
        <w:numPr>
          <w:ilvl w:val="0"/>
          <w:numId w:val="49"/>
        </w:numPr>
        <w:autoSpaceDN/>
        <w:spacing w:line="360" w:lineRule="auto"/>
        <w:jc w:val="both"/>
        <w:textAlignment w:val="auto"/>
        <w:rPr>
          <w:rFonts w:ascii="Times New Roman" w:eastAsia="Times New Roman" w:hAnsi="Times New Roman"/>
          <w:sz w:val="24"/>
          <w:szCs w:val="24"/>
        </w:rPr>
      </w:pPr>
      <w:r w:rsidRPr="00DC0DE9">
        <w:rPr>
          <w:rFonts w:ascii="Times New Roman" w:eastAsia="Times New Roman" w:hAnsi="Times New Roman"/>
          <w:sz w:val="24"/>
          <w:szCs w:val="24"/>
        </w:rPr>
        <w:t xml:space="preserve">La griglia </w:t>
      </w:r>
      <w:r>
        <w:rPr>
          <w:rFonts w:ascii="Times New Roman" w:eastAsia="Times New Roman" w:hAnsi="Times New Roman"/>
          <w:sz w:val="24"/>
          <w:szCs w:val="24"/>
        </w:rPr>
        <w:t xml:space="preserve">di monitoraggio sul grado di assolvimento degli obblighi di pubblicazione al 31/05/2024, trasmessa con email dell’Ufficio di Supporto in data 18/11/2024, unitamente alla nota di avvenuto adeguamento in pari data del Responsabile della Trasparenza, dott. Tanda. La griglia e la nota sono accompagnate da tutto il materiale </w:t>
      </w:r>
      <w:r>
        <w:rPr>
          <w:rFonts w:ascii="Times New Roman" w:eastAsia="Times New Roman" w:hAnsi="Times New Roman"/>
          <w:sz w:val="24"/>
          <w:szCs w:val="24"/>
        </w:rPr>
        <w:lastRenderedPageBreak/>
        <w:t>istruttorio a supporto, prodotto dalle diverse aree interessate, messo a disposizione su Dropbox</w:t>
      </w:r>
      <w:r w:rsidR="00A7007B">
        <w:rPr>
          <w:rFonts w:ascii="Times New Roman" w:eastAsia="Times New Roman" w:hAnsi="Times New Roman"/>
          <w:sz w:val="24"/>
          <w:szCs w:val="24"/>
        </w:rPr>
        <w:t>;</w:t>
      </w:r>
    </w:p>
    <w:p w14:paraId="33AE16FF" w14:textId="3754AB79" w:rsidR="00DC0DE9" w:rsidRDefault="00DC0DE9" w:rsidP="0007236E">
      <w:pPr>
        <w:pStyle w:val="Paragrafoelenco"/>
        <w:numPr>
          <w:ilvl w:val="0"/>
          <w:numId w:val="49"/>
        </w:numPr>
        <w:autoSpaceDN/>
        <w:spacing w:line="360" w:lineRule="auto"/>
        <w:jc w:val="both"/>
        <w:textAlignment w:val="auto"/>
        <w:rPr>
          <w:rFonts w:ascii="Times New Roman" w:eastAsia="Times New Roman" w:hAnsi="Times New Roman"/>
          <w:sz w:val="24"/>
          <w:szCs w:val="24"/>
        </w:rPr>
      </w:pPr>
      <w:r w:rsidRPr="006714DB">
        <w:rPr>
          <w:rFonts w:ascii="Times New Roman" w:eastAsia="Times New Roman" w:hAnsi="Times New Roman"/>
          <w:sz w:val="24"/>
          <w:szCs w:val="24"/>
        </w:rPr>
        <w:t>La nota dell’Area Risorse Umane PG/2024/994433</w:t>
      </w:r>
      <w:r w:rsidR="00F423D8" w:rsidRPr="006714DB">
        <w:rPr>
          <w:rFonts w:ascii="Times New Roman" w:eastAsia="Times New Roman" w:hAnsi="Times New Roman"/>
          <w:sz w:val="24"/>
          <w:szCs w:val="24"/>
        </w:rPr>
        <w:t xml:space="preserve"> del 18/11/2024, recante all’oggetto: “</w:t>
      </w:r>
      <w:r w:rsidR="006714DB" w:rsidRPr="006714DB">
        <w:rPr>
          <w:rFonts w:ascii="Times New Roman" w:eastAsia="Times New Roman" w:hAnsi="Times New Roman"/>
          <w:i/>
          <w:sz w:val="24"/>
          <w:szCs w:val="24"/>
        </w:rPr>
        <w:t>Consulenti e Collaboratori – controlli sull’adempimento degli obblighi di pubblicazione da parte dell’Autorità Nazionale Anticorruzione ai sensi dell’art. 45 c. 1 del D.Lgs. n. 33/2013 come modificato dall’art. 36 c. 1 lett. a) e b) del D.Lgs n.97 del 25/05/2016 (Attestazioni OIV al 30/06/2024)</w:t>
      </w:r>
      <w:r w:rsidR="006714DB">
        <w:rPr>
          <w:rFonts w:ascii="Times New Roman" w:eastAsia="Times New Roman" w:hAnsi="Times New Roman"/>
          <w:sz w:val="24"/>
          <w:szCs w:val="24"/>
        </w:rPr>
        <w:t>” e la nota PG/2024/989839 del 15/11/2024 del Responsabile per la Trasparenza</w:t>
      </w:r>
      <w:r w:rsidR="0072158B">
        <w:rPr>
          <w:rFonts w:ascii="Times New Roman" w:eastAsia="Times New Roman" w:hAnsi="Times New Roman"/>
          <w:sz w:val="24"/>
          <w:szCs w:val="24"/>
        </w:rPr>
        <w:t xml:space="preserve">, trasmesse </w:t>
      </w:r>
      <w:r w:rsidR="006714DB">
        <w:rPr>
          <w:rFonts w:ascii="Times New Roman" w:eastAsia="Times New Roman" w:hAnsi="Times New Roman"/>
          <w:sz w:val="24"/>
          <w:szCs w:val="24"/>
        </w:rPr>
        <w:t>dall’Ufficio di Supporto con email del 19/11/2024</w:t>
      </w:r>
      <w:r w:rsidR="00A7007B">
        <w:rPr>
          <w:rFonts w:ascii="Times New Roman" w:eastAsia="Times New Roman" w:hAnsi="Times New Roman"/>
          <w:sz w:val="24"/>
          <w:szCs w:val="24"/>
        </w:rPr>
        <w:t>;</w:t>
      </w:r>
    </w:p>
    <w:p w14:paraId="48359A5C" w14:textId="6BD93065" w:rsidR="00BA4459" w:rsidRPr="00A7007B" w:rsidRDefault="006714DB" w:rsidP="0038197D">
      <w:pPr>
        <w:autoSpaceDN/>
        <w:spacing w:line="360" w:lineRule="auto"/>
        <w:jc w:val="both"/>
        <w:textAlignment w:val="auto"/>
        <w:rPr>
          <w:sz w:val="24"/>
          <w:szCs w:val="24"/>
        </w:rPr>
      </w:pPr>
      <w:r w:rsidRPr="00A7007B">
        <w:rPr>
          <w:sz w:val="24"/>
          <w:szCs w:val="24"/>
        </w:rPr>
        <w:t>Nel corso della valutazione istruttoria il NIV ritiene di dover richiedere al Responsabile per la Trasparenza</w:t>
      </w:r>
      <w:r w:rsidR="00BA4459" w:rsidRPr="00A7007B">
        <w:rPr>
          <w:sz w:val="24"/>
          <w:szCs w:val="24"/>
        </w:rPr>
        <w:t xml:space="preserve"> un chiarimento riferito alla sottosezione “</w:t>
      </w:r>
      <w:r w:rsidR="00BA4459" w:rsidRPr="00A7007B">
        <w:rPr>
          <w:i/>
          <w:iCs/>
          <w:sz w:val="24"/>
          <w:szCs w:val="24"/>
        </w:rPr>
        <w:t>Consulenti e Collaboratori</w:t>
      </w:r>
      <w:r w:rsidR="00BA4459" w:rsidRPr="00A7007B">
        <w:rPr>
          <w:sz w:val="24"/>
          <w:szCs w:val="24"/>
        </w:rPr>
        <w:t>” per la quale</w:t>
      </w:r>
      <w:r w:rsidR="00A7007B">
        <w:rPr>
          <w:sz w:val="24"/>
          <w:szCs w:val="24"/>
        </w:rPr>
        <w:t>,</w:t>
      </w:r>
      <w:r w:rsidR="00BA4459" w:rsidRPr="00A7007B">
        <w:rPr>
          <w:sz w:val="24"/>
          <w:szCs w:val="24"/>
        </w:rPr>
        <w:t xml:space="preserve">  nella Relazione del 19/11/2024</w:t>
      </w:r>
      <w:r w:rsidR="00A7007B">
        <w:rPr>
          <w:sz w:val="24"/>
          <w:szCs w:val="24"/>
        </w:rPr>
        <w:t xml:space="preserve"> </w:t>
      </w:r>
      <w:r w:rsidR="00BA4459" w:rsidRPr="00A7007B">
        <w:rPr>
          <w:sz w:val="24"/>
          <w:szCs w:val="24"/>
        </w:rPr>
        <w:t xml:space="preserve">in merito alle iniziative assunte, viene </w:t>
      </w:r>
      <w:r w:rsidR="00A7007B">
        <w:rPr>
          <w:sz w:val="24"/>
          <w:szCs w:val="24"/>
        </w:rPr>
        <w:t>precisato</w:t>
      </w:r>
      <w:r w:rsidR="00BA4459" w:rsidRPr="00A7007B">
        <w:rPr>
          <w:sz w:val="24"/>
          <w:szCs w:val="24"/>
        </w:rPr>
        <w:t xml:space="preserve"> che il Servizio competente alla pubblicazione del dato (curricula)</w:t>
      </w:r>
      <w:r w:rsidR="00A7007B">
        <w:rPr>
          <w:sz w:val="24"/>
          <w:szCs w:val="24"/>
        </w:rPr>
        <w:t xml:space="preserve"> </w:t>
      </w:r>
      <w:r w:rsidR="00BA4459" w:rsidRPr="00A7007B">
        <w:rPr>
          <w:sz w:val="24"/>
          <w:szCs w:val="24"/>
        </w:rPr>
        <w:t>ha evidenziato</w:t>
      </w:r>
      <w:r w:rsidR="00A7007B">
        <w:rPr>
          <w:sz w:val="24"/>
          <w:szCs w:val="24"/>
        </w:rPr>
        <w:t>,</w:t>
      </w:r>
      <w:r w:rsidR="00BA4459" w:rsidRPr="00A7007B">
        <w:rPr>
          <w:sz w:val="24"/>
          <w:szCs w:val="24"/>
        </w:rPr>
        <w:t xml:space="preserve"> </w:t>
      </w:r>
      <w:r w:rsidR="00A7007B" w:rsidRPr="00A7007B">
        <w:rPr>
          <w:sz w:val="24"/>
          <w:szCs w:val="24"/>
        </w:rPr>
        <w:t>con nota PG/2024/994433 del 18/11/2024</w:t>
      </w:r>
      <w:r w:rsidR="00A7007B">
        <w:rPr>
          <w:sz w:val="24"/>
          <w:szCs w:val="24"/>
        </w:rPr>
        <w:t xml:space="preserve">, </w:t>
      </w:r>
      <w:r w:rsidR="00BA4459" w:rsidRPr="00A7007B">
        <w:rPr>
          <w:sz w:val="24"/>
          <w:szCs w:val="24"/>
        </w:rPr>
        <w:t>la necessità di inviare la documentazione in formato aperto o editabile in conformità alle prescr</w:t>
      </w:r>
      <w:r w:rsidR="00565DC3">
        <w:rPr>
          <w:sz w:val="24"/>
          <w:szCs w:val="24"/>
        </w:rPr>
        <w:t xml:space="preserve">izioni di ANAC. Tale iniziativa, pur assolvendo completamente agli obblighi di pubblicazione, non sembra </w:t>
      </w:r>
      <w:r w:rsidR="00A7066F">
        <w:rPr>
          <w:sz w:val="24"/>
          <w:szCs w:val="24"/>
        </w:rPr>
        <w:t xml:space="preserve">ottemperare al requisito di </w:t>
      </w:r>
      <w:r w:rsidR="00565DC3">
        <w:rPr>
          <w:sz w:val="24"/>
          <w:szCs w:val="24"/>
        </w:rPr>
        <w:t>conformità del formato</w:t>
      </w:r>
      <w:r w:rsidR="00E92B42">
        <w:rPr>
          <w:sz w:val="24"/>
          <w:szCs w:val="24"/>
        </w:rPr>
        <w:t>, previsto dalla</w:t>
      </w:r>
      <w:r w:rsidR="00E92B42" w:rsidRPr="00E92B42">
        <w:rPr>
          <w:sz w:val="24"/>
          <w:szCs w:val="24"/>
        </w:rPr>
        <w:t xml:space="preserve"> </w:t>
      </w:r>
      <w:r w:rsidR="00E92B42">
        <w:rPr>
          <w:sz w:val="24"/>
          <w:szCs w:val="24"/>
        </w:rPr>
        <w:t>L</w:t>
      </w:r>
      <w:r w:rsidR="00E92B42" w:rsidRPr="00E92B42">
        <w:rPr>
          <w:sz w:val="24"/>
          <w:szCs w:val="24"/>
        </w:rPr>
        <w:t>egge n. 190/2012 (art. 1, co. 32, co. 35 e co. 42). In particolare, il co. 35 stabilisce che «</w:t>
      </w:r>
      <w:r w:rsidR="00E92B42" w:rsidRPr="005735E3">
        <w:rPr>
          <w:i/>
          <w:sz w:val="24"/>
          <w:szCs w:val="24"/>
        </w:rPr>
        <w:t>per formati di dati aperti si devono intendere almeno i dati resi disponibili e fruibili on line in formati non proprietari, a condizioni tali da permetterne il più ampio riutilizzo anche a fini statistici e la ridistribuzione senza ulteriori restrizioni d’uso, di riuso o di diffusione diverse dall’obbligo di citare la fonte e di rispettarne l’integrità</w:t>
      </w:r>
      <w:r w:rsidR="00E92B42" w:rsidRPr="00E92B42">
        <w:rPr>
          <w:sz w:val="24"/>
          <w:szCs w:val="24"/>
        </w:rPr>
        <w:t>».</w:t>
      </w:r>
      <w:r w:rsidR="00E92B42">
        <w:rPr>
          <w:sz w:val="24"/>
          <w:szCs w:val="24"/>
        </w:rPr>
        <w:t xml:space="preserve"> </w:t>
      </w:r>
      <w:r w:rsidR="0038197D">
        <w:rPr>
          <w:sz w:val="24"/>
          <w:szCs w:val="24"/>
        </w:rPr>
        <w:t>L</w:t>
      </w:r>
      <w:r w:rsidR="0038197D" w:rsidRPr="0038197D">
        <w:rPr>
          <w:sz w:val="24"/>
          <w:szCs w:val="24"/>
        </w:rPr>
        <w:t>’Atto del</w:t>
      </w:r>
      <w:r w:rsidR="0038197D">
        <w:rPr>
          <w:sz w:val="24"/>
          <w:szCs w:val="24"/>
        </w:rPr>
        <w:t xml:space="preserve"> Presidente ANAC dell’1/6/24, </w:t>
      </w:r>
      <w:r w:rsidR="0038197D" w:rsidRPr="0038197D">
        <w:rPr>
          <w:sz w:val="24"/>
          <w:szCs w:val="24"/>
        </w:rPr>
        <w:t>che integra e sostituisce</w:t>
      </w:r>
      <w:r w:rsidR="0038197D">
        <w:rPr>
          <w:sz w:val="24"/>
          <w:szCs w:val="24"/>
        </w:rPr>
        <w:t xml:space="preserve"> la delibera n. 213 del 23/4/24, prevede infatti a tal proposito che</w:t>
      </w:r>
      <w:r w:rsidR="00E92B42">
        <w:rPr>
          <w:sz w:val="24"/>
          <w:szCs w:val="24"/>
        </w:rPr>
        <w:t>:”…</w:t>
      </w:r>
      <w:r w:rsidR="00E92B42" w:rsidRPr="00E92B42">
        <w:rPr>
          <w:rFonts w:ascii="Titillium-Regular" w:hAnsi="Titillium-Regular" w:cs="Titillium-Regular"/>
          <w:kern w:val="0"/>
        </w:rPr>
        <w:t xml:space="preserve"> </w:t>
      </w:r>
      <w:r w:rsidR="00E92B42" w:rsidRPr="00E92B42">
        <w:rPr>
          <w:i/>
          <w:sz w:val="24"/>
          <w:szCs w:val="24"/>
        </w:rPr>
        <w:t>L’utilizzo dell’applicativo permetterà di documentare – mediante specifica scheda - le verifiche, effettuate nella sezione «Amministrazione trasparente» o «Società trasparente» dei siti web delle amministrazioni/enti/società, non solo sulla pubblicazione dei dati oggetto di attestazione, ma anche sulla loro qualità in termini di completezza, aggiornamento, formato…”.</w:t>
      </w:r>
    </w:p>
    <w:p w14:paraId="5A9C3224" w14:textId="38D6A02A" w:rsidR="00501F54" w:rsidRDefault="00501F54" w:rsidP="00A7007B">
      <w:pPr>
        <w:autoSpaceDN/>
        <w:spacing w:line="360" w:lineRule="auto"/>
        <w:jc w:val="both"/>
        <w:textAlignment w:val="auto"/>
        <w:rPr>
          <w:sz w:val="24"/>
          <w:szCs w:val="24"/>
        </w:rPr>
      </w:pPr>
      <w:r w:rsidRPr="00A7007B">
        <w:rPr>
          <w:sz w:val="24"/>
          <w:szCs w:val="24"/>
        </w:rPr>
        <w:t>Nel corso della riunione è emersa</w:t>
      </w:r>
      <w:r w:rsidR="004F7868">
        <w:rPr>
          <w:sz w:val="24"/>
          <w:szCs w:val="24"/>
        </w:rPr>
        <w:t>,</w:t>
      </w:r>
      <w:r w:rsidRPr="00A7007B">
        <w:rPr>
          <w:sz w:val="24"/>
          <w:szCs w:val="24"/>
        </w:rPr>
        <w:t xml:space="preserve"> inoltre</w:t>
      </w:r>
      <w:r w:rsidR="004F7868">
        <w:rPr>
          <w:sz w:val="24"/>
          <w:szCs w:val="24"/>
        </w:rPr>
        <w:t>,</w:t>
      </w:r>
      <w:r w:rsidRPr="00A7007B">
        <w:rPr>
          <w:sz w:val="24"/>
          <w:szCs w:val="24"/>
        </w:rPr>
        <w:t xml:space="preserve"> la necessità di </w:t>
      </w:r>
      <w:r w:rsidR="004F7868">
        <w:rPr>
          <w:sz w:val="24"/>
          <w:szCs w:val="24"/>
        </w:rPr>
        <w:t xml:space="preserve">completare la pubblicazione </w:t>
      </w:r>
      <w:r w:rsidRPr="00A7007B">
        <w:rPr>
          <w:sz w:val="24"/>
          <w:szCs w:val="24"/>
        </w:rPr>
        <w:t xml:space="preserve">riguardante </w:t>
      </w:r>
      <w:r w:rsidR="004F7868">
        <w:rPr>
          <w:sz w:val="24"/>
          <w:szCs w:val="24"/>
        </w:rPr>
        <w:t xml:space="preserve">l’ente pubblico vigilato dal Comune di Napoli </w:t>
      </w:r>
      <w:r w:rsidRPr="00A7007B">
        <w:rPr>
          <w:sz w:val="24"/>
          <w:szCs w:val="24"/>
        </w:rPr>
        <w:t>A</w:t>
      </w:r>
      <w:r w:rsidR="004F7868">
        <w:rPr>
          <w:sz w:val="24"/>
          <w:szCs w:val="24"/>
        </w:rPr>
        <w:t>.</w:t>
      </w:r>
      <w:r w:rsidRPr="00A7007B">
        <w:rPr>
          <w:sz w:val="24"/>
          <w:szCs w:val="24"/>
        </w:rPr>
        <w:t>B</w:t>
      </w:r>
      <w:r w:rsidR="004F7868">
        <w:rPr>
          <w:sz w:val="24"/>
          <w:szCs w:val="24"/>
        </w:rPr>
        <w:t>.</w:t>
      </w:r>
      <w:r w:rsidRPr="00A7007B">
        <w:rPr>
          <w:sz w:val="24"/>
          <w:szCs w:val="24"/>
        </w:rPr>
        <w:t>C</w:t>
      </w:r>
      <w:r w:rsidR="004F7868">
        <w:rPr>
          <w:sz w:val="24"/>
          <w:szCs w:val="24"/>
        </w:rPr>
        <w:t xml:space="preserve">. Acqua Bene Comune Napoli – Azienda Speciale, con particolare riguardo alla specifica motivazione relativa alla mancanza del dato del </w:t>
      </w:r>
      <w:r w:rsidRPr="00A7007B">
        <w:rPr>
          <w:sz w:val="24"/>
          <w:szCs w:val="24"/>
        </w:rPr>
        <w:lastRenderedPageBreak/>
        <w:t>risultat</w:t>
      </w:r>
      <w:r w:rsidR="004F7868">
        <w:rPr>
          <w:sz w:val="24"/>
          <w:szCs w:val="24"/>
        </w:rPr>
        <w:t>o</w:t>
      </w:r>
      <w:r w:rsidRPr="00A7007B">
        <w:rPr>
          <w:sz w:val="24"/>
          <w:szCs w:val="24"/>
        </w:rPr>
        <w:t xml:space="preserve"> di </w:t>
      </w:r>
      <w:r w:rsidR="004F7868">
        <w:rPr>
          <w:sz w:val="24"/>
          <w:szCs w:val="24"/>
        </w:rPr>
        <w:t xml:space="preserve">esercizio per l’anno 2022, </w:t>
      </w:r>
      <w:r w:rsidRPr="00A7007B">
        <w:rPr>
          <w:sz w:val="24"/>
          <w:szCs w:val="24"/>
        </w:rPr>
        <w:t>ai sensi dell’art. 22 c. 1 D.lgs n. 33/2013</w:t>
      </w:r>
      <w:r w:rsidR="0072158B" w:rsidRPr="00A7007B">
        <w:rPr>
          <w:sz w:val="24"/>
          <w:szCs w:val="24"/>
        </w:rPr>
        <w:t>.</w:t>
      </w:r>
    </w:p>
    <w:p w14:paraId="252A117D" w14:textId="36F0F877" w:rsidR="00D47DF3" w:rsidRPr="00A7007B" w:rsidRDefault="00D47DF3" w:rsidP="00A7007B">
      <w:pPr>
        <w:autoSpaceDN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Tali integrazioni saranno richieste, tempestivamente, con apposite note del dirigente del Servizio Programmazione e Valutazione, indirizzate al Responsabile per la Trasparenza.</w:t>
      </w:r>
    </w:p>
    <w:p w14:paraId="17C1380F" w14:textId="4DCE8303" w:rsidR="00BA4459" w:rsidRPr="00A7007B" w:rsidRDefault="00BA4459" w:rsidP="00A7007B">
      <w:pPr>
        <w:autoSpaceDN/>
        <w:spacing w:line="360" w:lineRule="auto"/>
        <w:jc w:val="both"/>
        <w:textAlignment w:val="auto"/>
        <w:rPr>
          <w:sz w:val="24"/>
          <w:szCs w:val="24"/>
        </w:rPr>
      </w:pPr>
      <w:r w:rsidRPr="00A7007B">
        <w:rPr>
          <w:sz w:val="24"/>
          <w:szCs w:val="24"/>
        </w:rPr>
        <w:t xml:space="preserve">L’istruttoria condotta dall’Ufficio di Supporto è chiara e completa e dà atto del superamento delle criticità evidenziate nel corso della precedente rilevazione effettuata dal NIV, </w:t>
      </w:r>
      <w:r w:rsidR="00501F54" w:rsidRPr="00A7007B">
        <w:rPr>
          <w:sz w:val="24"/>
          <w:szCs w:val="24"/>
        </w:rPr>
        <w:t xml:space="preserve">che saranno integrate con i dati che </w:t>
      </w:r>
      <w:r w:rsidR="00F719F4" w:rsidRPr="00A7007B">
        <w:rPr>
          <w:sz w:val="24"/>
          <w:szCs w:val="24"/>
        </w:rPr>
        <w:t>il Responsabile per la Trasparenza dovrà fornire in relazione alle richieste di integrazione di cui ai punti precedenti.</w:t>
      </w:r>
    </w:p>
    <w:p w14:paraId="0684DC11" w14:textId="5DB22FBE" w:rsidR="00F719F4" w:rsidRDefault="00F719F4" w:rsidP="00F719F4">
      <w:pPr>
        <w:autoSpaceDN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Il Presidente, mediante le </w:t>
      </w:r>
      <w:r w:rsidR="004F7868">
        <w:rPr>
          <w:sz w:val="24"/>
          <w:szCs w:val="24"/>
        </w:rPr>
        <w:t xml:space="preserve">proprie </w:t>
      </w:r>
      <w:r>
        <w:rPr>
          <w:sz w:val="24"/>
          <w:szCs w:val="24"/>
        </w:rPr>
        <w:t xml:space="preserve">credenziali di accesso </w:t>
      </w:r>
      <w:r w:rsidR="004F7868">
        <w:rPr>
          <w:sz w:val="24"/>
          <w:szCs w:val="24"/>
        </w:rPr>
        <w:t xml:space="preserve">personali, </w:t>
      </w:r>
      <w:r>
        <w:rPr>
          <w:sz w:val="24"/>
          <w:szCs w:val="24"/>
        </w:rPr>
        <w:t>provvederà, con la collaborazione dell’Ufficio di Supporto, all’operazione materiale di inserimento dei dati sulla piattaforma ANAC</w:t>
      </w:r>
      <w:r w:rsidR="004F7868">
        <w:rPr>
          <w:sz w:val="24"/>
          <w:szCs w:val="24"/>
        </w:rPr>
        <w:t>,</w:t>
      </w:r>
      <w:r>
        <w:rPr>
          <w:sz w:val="24"/>
          <w:szCs w:val="24"/>
        </w:rPr>
        <w:t xml:space="preserve"> in linea con l</w:t>
      </w:r>
      <w:r w:rsidR="00DE69ED">
        <w:rPr>
          <w:sz w:val="24"/>
          <w:szCs w:val="24"/>
        </w:rPr>
        <w:t>e determinazioni</w:t>
      </w:r>
      <w:r>
        <w:rPr>
          <w:sz w:val="24"/>
          <w:szCs w:val="24"/>
        </w:rPr>
        <w:t xml:space="preserve"> </w:t>
      </w:r>
      <w:r w:rsidR="00DE69ED">
        <w:rPr>
          <w:sz w:val="24"/>
          <w:szCs w:val="24"/>
        </w:rPr>
        <w:t>assunte</w:t>
      </w:r>
      <w:r>
        <w:rPr>
          <w:sz w:val="24"/>
          <w:szCs w:val="24"/>
        </w:rPr>
        <w:t xml:space="preserve"> collegialmente dal NIV </w:t>
      </w:r>
      <w:r w:rsidR="005735E3">
        <w:rPr>
          <w:sz w:val="24"/>
          <w:szCs w:val="24"/>
        </w:rPr>
        <w:t>e sintetizzate nella tabella annessa al presente verbale (ALL.A).</w:t>
      </w:r>
    </w:p>
    <w:p w14:paraId="17DE70F4" w14:textId="77777777" w:rsidR="00250C41" w:rsidRDefault="00250C41" w:rsidP="00F719F4">
      <w:pPr>
        <w:autoSpaceDN/>
        <w:spacing w:line="360" w:lineRule="auto"/>
        <w:jc w:val="both"/>
        <w:textAlignment w:val="auto"/>
        <w:rPr>
          <w:sz w:val="24"/>
          <w:szCs w:val="24"/>
        </w:rPr>
      </w:pPr>
    </w:p>
    <w:p w14:paraId="2FCCFC48" w14:textId="276E80A1" w:rsidR="00F719F4" w:rsidRDefault="00923411" w:rsidP="00F719F4">
      <w:pPr>
        <w:pStyle w:val="Textbody"/>
        <w:ind w:left="4608"/>
        <w:rPr>
          <w:sz w:val="22"/>
          <w:szCs w:val="22"/>
        </w:rPr>
      </w:pPr>
      <w:r w:rsidRPr="00BD452F">
        <w:rPr>
          <w:sz w:val="22"/>
          <w:szCs w:val="22"/>
        </w:rPr>
        <w:t>*  *  *</w:t>
      </w:r>
    </w:p>
    <w:p w14:paraId="374A039B" w14:textId="6A3A8AE7" w:rsidR="00F719F4" w:rsidRDefault="00F719F4" w:rsidP="00F719F4">
      <w:pPr>
        <w:pStyle w:val="NormaleWeb"/>
        <w:autoSpaceDN/>
        <w:spacing w:line="360" w:lineRule="auto"/>
        <w:jc w:val="both"/>
        <w:textAlignment w:val="auto"/>
        <w:rPr>
          <w:sz w:val="22"/>
          <w:szCs w:val="22"/>
        </w:rPr>
      </w:pPr>
      <w:r w:rsidRPr="00F719F4">
        <w:rPr>
          <w:b/>
        </w:rPr>
        <w:t>Valutazione delle integrazioni relative alla Tabella concernente il raggiungimento/non     raggiungimento/neutralizzazione degli Obiettivi strategici annualità 2023</w:t>
      </w:r>
      <w:r w:rsidR="004F7868">
        <w:rPr>
          <w:b/>
        </w:rPr>
        <w:t>.</w:t>
      </w:r>
    </w:p>
    <w:p w14:paraId="167B66F5" w14:textId="572BE7F8" w:rsidR="00923411" w:rsidRDefault="00F719F4" w:rsidP="00923411">
      <w:pPr>
        <w:pStyle w:val="Standard"/>
        <w:spacing w:line="360" w:lineRule="auto"/>
        <w:jc w:val="both"/>
        <w:rPr>
          <w:i/>
          <w:kern w:val="0"/>
        </w:rPr>
      </w:pPr>
      <w:r>
        <w:rPr>
          <w:kern w:val="0"/>
        </w:rPr>
        <w:t>I</w:t>
      </w:r>
      <w:r w:rsidR="00923411">
        <w:rPr>
          <w:kern w:val="0"/>
        </w:rPr>
        <w:t>l Nucleo</w:t>
      </w:r>
      <w:r w:rsidR="004F7868">
        <w:rPr>
          <w:kern w:val="0"/>
        </w:rPr>
        <w:t>,</w:t>
      </w:r>
      <w:r w:rsidR="00923411">
        <w:rPr>
          <w:kern w:val="0"/>
        </w:rPr>
        <w:t xml:space="preserve"> </w:t>
      </w:r>
      <w:r>
        <w:rPr>
          <w:kern w:val="0"/>
        </w:rPr>
        <w:t>nel corso della riunione</w:t>
      </w:r>
      <w:r w:rsidR="004F7868">
        <w:rPr>
          <w:kern w:val="0"/>
        </w:rPr>
        <w:t>,</w:t>
      </w:r>
      <w:r>
        <w:rPr>
          <w:kern w:val="0"/>
        </w:rPr>
        <w:t xml:space="preserve"> prende atto del supplemento istruttorio condotto dall’Ufficio di Supporto e condivide le risultanze alle quali tale supplemento è pervenuto, riportate sinteticamente nella griglia trasmessa con email del </w:t>
      </w:r>
      <w:r w:rsidR="003D6BE0">
        <w:rPr>
          <w:kern w:val="0"/>
        </w:rPr>
        <w:t>18/11/2024</w:t>
      </w:r>
      <w:r>
        <w:rPr>
          <w:kern w:val="0"/>
        </w:rPr>
        <w:t xml:space="preserve">. </w:t>
      </w:r>
      <w:r w:rsidR="000152A0">
        <w:rPr>
          <w:kern w:val="0"/>
        </w:rPr>
        <w:t xml:space="preserve">Il dott. Isernia </w:t>
      </w:r>
      <w:r>
        <w:rPr>
          <w:kern w:val="0"/>
        </w:rPr>
        <w:t>osserva che</w:t>
      </w:r>
      <w:r w:rsidR="004F7868">
        <w:rPr>
          <w:kern w:val="0"/>
        </w:rPr>
        <w:t>,</w:t>
      </w:r>
      <w:r>
        <w:rPr>
          <w:kern w:val="0"/>
        </w:rPr>
        <w:t xml:space="preserve"> tra le motivazioni a supporto del mancato raggiungimento </w:t>
      </w:r>
      <w:r w:rsidR="000152A0">
        <w:rPr>
          <w:kern w:val="0"/>
        </w:rPr>
        <w:t xml:space="preserve">dell’obiettivo </w:t>
      </w:r>
      <w:r>
        <w:rPr>
          <w:kern w:val="0"/>
        </w:rPr>
        <w:t>esaminat</w:t>
      </w:r>
      <w:r w:rsidR="000152A0">
        <w:rPr>
          <w:kern w:val="0"/>
        </w:rPr>
        <w:t>o</w:t>
      </w:r>
      <w:r>
        <w:rPr>
          <w:kern w:val="0"/>
        </w:rPr>
        <w:t>, assume rilievo la mancanza di un report relativo alle statistiche mensili del secondo semestre dell’annualità 2023</w:t>
      </w:r>
      <w:r w:rsidR="000152A0">
        <w:rPr>
          <w:kern w:val="0"/>
        </w:rPr>
        <w:t xml:space="preserve"> e </w:t>
      </w:r>
      <w:r>
        <w:rPr>
          <w:kern w:val="0"/>
        </w:rPr>
        <w:t>non si dà conto dell’avv</w:t>
      </w:r>
      <w:r w:rsidR="00E42E8F">
        <w:rPr>
          <w:kern w:val="0"/>
        </w:rPr>
        <w:t>enuta produzione d</w:t>
      </w:r>
      <w:r w:rsidR="000152A0">
        <w:rPr>
          <w:kern w:val="0"/>
        </w:rPr>
        <w:t>ello stesso</w:t>
      </w:r>
      <w:r w:rsidR="00E42E8F">
        <w:rPr>
          <w:kern w:val="0"/>
        </w:rPr>
        <w:t>. Sul punto</w:t>
      </w:r>
      <w:r w:rsidR="004F7868">
        <w:rPr>
          <w:kern w:val="0"/>
        </w:rPr>
        <w:t>,</w:t>
      </w:r>
      <w:r w:rsidR="00E42E8F">
        <w:rPr>
          <w:kern w:val="0"/>
        </w:rPr>
        <w:t xml:space="preserve"> l’Ufficio di Supporto chiarisce che l’arco temporale da prendere in considerazione </w:t>
      </w:r>
      <w:r w:rsidR="00CE478C">
        <w:rPr>
          <w:kern w:val="0"/>
        </w:rPr>
        <w:t>non è annuale, ma semestrale. Pertanto</w:t>
      </w:r>
      <w:r w:rsidR="004F7868">
        <w:rPr>
          <w:kern w:val="0"/>
        </w:rPr>
        <w:t>,</w:t>
      </w:r>
      <w:r w:rsidR="00CE478C">
        <w:rPr>
          <w:kern w:val="0"/>
        </w:rPr>
        <w:t xml:space="preserve"> </w:t>
      </w:r>
      <w:r w:rsidR="004F7868">
        <w:rPr>
          <w:kern w:val="0"/>
        </w:rPr>
        <w:t>risulta</w:t>
      </w:r>
      <w:r w:rsidR="00CE478C">
        <w:rPr>
          <w:kern w:val="0"/>
        </w:rPr>
        <w:t xml:space="preserve"> superflua l’elaborazione del </w:t>
      </w:r>
      <w:r w:rsidR="000152A0">
        <w:rPr>
          <w:kern w:val="0"/>
        </w:rPr>
        <w:t>r</w:t>
      </w:r>
      <w:r w:rsidR="00CE478C">
        <w:rPr>
          <w:kern w:val="0"/>
        </w:rPr>
        <w:t>eport relativo al secondo semestre e</w:t>
      </w:r>
      <w:r w:rsidR="004F7868">
        <w:rPr>
          <w:kern w:val="0"/>
        </w:rPr>
        <w:t>,</w:t>
      </w:r>
      <w:r w:rsidR="00CE478C">
        <w:rPr>
          <w:kern w:val="0"/>
        </w:rPr>
        <w:t xml:space="preserve"> a tal proposito</w:t>
      </w:r>
      <w:r w:rsidR="004F7868">
        <w:rPr>
          <w:kern w:val="0"/>
        </w:rPr>
        <w:t>,</w:t>
      </w:r>
      <w:r w:rsidR="00CE478C">
        <w:rPr>
          <w:kern w:val="0"/>
        </w:rPr>
        <w:t xml:space="preserve"> s</w:t>
      </w:r>
      <w:r w:rsidR="004F7868">
        <w:rPr>
          <w:kern w:val="0"/>
        </w:rPr>
        <w:t>i ritengono</w:t>
      </w:r>
      <w:r w:rsidR="00CE478C">
        <w:rPr>
          <w:kern w:val="0"/>
        </w:rPr>
        <w:t xml:space="preserve"> sufficienti</w:t>
      </w:r>
      <w:r w:rsidR="004F7868">
        <w:rPr>
          <w:kern w:val="0"/>
        </w:rPr>
        <w:t xml:space="preserve"> </w:t>
      </w:r>
      <w:r w:rsidR="00CE478C">
        <w:rPr>
          <w:kern w:val="0"/>
        </w:rPr>
        <w:t>i documenti pervenuti dalle Municipalità, anche a seguito di richiesta di integrazione</w:t>
      </w:r>
      <w:r w:rsidR="004F7868">
        <w:rPr>
          <w:kern w:val="0"/>
        </w:rPr>
        <w:t xml:space="preserve"> documentale</w:t>
      </w:r>
      <w:r w:rsidR="003D6BE0">
        <w:rPr>
          <w:kern w:val="0"/>
        </w:rPr>
        <w:t>. Il NIV</w:t>
      </w:r>
      <w:r w:rsidR="004F7868">
        <w:rPr>
          <w:kern w:val="0"/>
        </w:rPr>
        <w:t>,</w:t>
      </w:r>
      <w:r w:rsidR="003D6BE0">
        <w:rPr>
          <w:kern w:val="0"/>
        </w:rPr>
        <w:t xml:space="preserve"> collegialmente</w:t>
      </w:r>
      <w:r w:rsidR="004F7868">
        <w:rPr>
          <w:kern w:val="0"/>
        </w:rPr>
        <w:t>,</w:t>
      </w:r>
      <w:r w:rsidR="003D6BE0">
        <w:rPr>
          <w:kern w:val="0"/>
        </w:rPr>
        <w:t xml:space="preserve"> ritiene esaustivi i chiarimenti prodotti e dichiara validato il raggiungimento degli obiettivi riportati nella griglia </w:t>
      </w:r>
      <w:r w:rsidR="00250C41">
        <w:rPr>
          <w:kern w:val="0"/>
        </w:rPr>
        <w:t>allegata</w:t>
      </w:r>
      <w:r w:rsidR="003D6BE0">
        <w:rPr>
          <w:kern w:val="0"/>
        </w:rPr>
        <w:t xml:space="preserve"> al presente verbale</w:t>
      </w:r>
      <w:r w:rsidR="004F7868">
        <w:rPr>
          <w:kern w:val="0"/>
        </w:rPr>
        <w:t xml:space="preserve">, quale parte integrante e sostanziale </w:t>
      </w:r>
      <w:r w:rsidR="00250C41">
        <w:rPr>
          <w:kern w:val="0"/>
        </w:rPr>
        <w:t>(ALL.B</w:t>
      </w:r>
      <w:r w:rsidR="003D6BE0">
        <w:rPr>
          <w:kern w:val="0"/>
        </w:rPr>
        <w:t>).</w:t>
      </w:r>
    </w:p>
    <w:p w14:paraId="4046C561" w14:textId="157AC10F" w:rsidR="00403245" w:rsidRPr="00403245" w:rsidRDefault="00F74754" w:rsidP="00403245">
      <w:pPr>
        <w:pStyle w:val="Standard"/>
        <w:spacing w:line="360" w:lineRule="auto"/>
        <w:jc w:val="both"/>
        <w:rPr>
          <w:kern w:val="0"/>
        </w:rPr>
      </w:pPr>
      <w:r>
        <w:rPr>
          <w:kern w:val="0"/>
        </w:rPr>
        <w:t xml:space="preserve">      </w:t>
      </w:r>
    </w:p>
    <w:p w14:paraId="7D17838B" w14:textId="4A6EF3F4" w:rsidR="00403245" w:rsidRDefault="00923411" w:rsidP="000152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</w:t>
      </w:r>
      <w:r w:rsidR="00F74754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</w:t>
      </w:r>
      <w:r w:rsidRPr="00923411">
        <w:rPr>
          <w:b/>
          <w:sz w:val="22"/>
          <w:szCs w:val="22"/>
        </w:rPr>
        <w:t>*  *  *</w:t>
      </w:r>
    </w:p>
    <w:p w14:paraId="1EC75C52" w14:textId="2A26FAAC" w:rsidR="00923411" w:rsidRPr="000152A0" w:rsidRDefault="003D6BE0" w:rsidP="000152A0">
      <w:pPr>
        <w:pStyle w:val="NormaleWeb"/>
        <w:autoSpaceDN/>
        <w:spacing w:line="360" w:lineRule="auto"/>
        <w:jc w:val="both"/>
        <w:textAlignment w:val="auto"/>
        <w:rPr>
          <w:b/>
        </w:rPr>
      </w:pPr>
      <w:r w:rsidRPr="003D6BE0">
        <w:rPr>
          <w:b/>
        </w:rPr>
        <w:lastRenderedPageBreak/>
        <w:t>Varie ed eventuali</w:t>
      </w:r>
    </w:p>
    <w:p w14:paraId="0F9C9ADC" w14:textId="07D08458" w:rsidR="003D6BE0" w:rsidRDefault="00923411" w:rsidP="000152A0">
      <w:pPr>
        <w:pStyle w:val="NormaleWeb"/>
        <w:autoSpaceDN/>
        <w:spacing w:line="360" w:lineRule="auto"/>
        <w:jc w:val="both"/>
        <w:textAlignment w:val="auto"/>
      </w:pPr>
      <w:r w:rsidRPr="000152A0">
        <w:rPr>
          <w:bCs/>
        </w:rPr>
        <w:t>In chiusura, si dà lettura e si approva il verbale del</w:t>
      </w:r>
      <w:r w:rsidR="003D6BE0" w:rsidRPr="000152A0">
        <w:rPr>
          <w:bCs/>
        </w:rPr>
        <w:t>la seduta del 4</w:t>
      </w:r>
      <w:r w:rsidRPr="000152A0">
        <w:rPr>
          <w:bCs/>
        </w:rPr>
        <w:t xml:space="preserve"> </w:t>
      </w:r>
      <w:r w:rsidR="003D6BE0" w:rsidRPr="000152A0">
        <w:rPr>
          <w:bCs/>
        </w:rPr>
        <w:t>novembre</w:t>
      </w:r>
      <w:r w:rsidRPr="000152A0">
        <w:rPr>
          <w:bCs/>
        </w:rPr>
        <w:t xml:space="preserve"> 2024</w:t>
      </w:r>
      <w:r w:rsidR="003D6BE0" w:rsidRPr="000152A0">
        <w:rPr>
          <w:bCs/>
        </w:rPr>
        <w:t>, così come rimodulato dal</w:t>
      </w:r>
      <w:r w:rsidR="003D6BE0" w:rsidRPr="000152A0">
        <w:t xml:space="preserve"> Presidente, che lo sottoscriverà, unitamente alla dott.ssa Cocozza, nel corso della prossima riunione</w:t>
      </w:r>
      <w:r w:rsidR="000152A0">
        <w:t xml:space="preserve">, </w:t>
      </w:r>
      <w:r w:rsidR="00303E20">
        <w:t>fissata per</w:t>
      </w:r>
      <w:r w:rsidR="003D6BE0">
        <w:t xml:space="preserve"> il 25 novembre </w:t>
      </w:r>
      <w:r w:rsidR="008D40CB">
        <w:t xml:space="preserve">2024 alle ore </w:t>
      </w:r>
      <w:r w:rsidR="003D6BE0">
        <w:t>11,00</w:t>
      </w:r>
      <w:r w:rsidR="008D40CB">
        <w:t>.</w:t>
      </w:r>
    </w:p>
    <w:p w14:paraId="42B70415" w14:textId="5578C86B" w:rsidR="003D6BE0" w:rsidRDefault="00675EC7" w:rsidP="008D40CB">
      <w:pPr>
        <w:suppressAutoHyphens w:val="0"/>
        <w:spacing w:before="100" w:beforeAutospacing="1" w:line="360" w:lineRule="auto"/>
        <w:jc w:val="both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La seduta è tolta alle ore</w:t>
      </w:r>
      <w:r w:rsidR="003D6BE0">
        <w:rPr>
          <w:kern w:val="0"/>
          <w:sz w:val="24"/>
          <w:szCs w:val="24"/>
        </w:rPr>
        <w:t xml:space="preserve"> 12.00</w:t>
      </w:r>
      <w:r w:rsidR="008D40CB">
        <w:rPr>
          <w:kern w:val="0"/>
          <w:sz w:val="24"/>
          <w:szCs w:val="24"/>
        </w:rPr>
        <w:t>.</w:t>
      </w:r>
    </w:p>
    <w:p w14:paraId="5A846D37" w14:textId="77777777" w:rsidR="008D40CB" w:rsidRDefault="008D40CB" w:rsidP="008D40CB">
      <w:pPr>
        <w:tabs>
          <w:tab w:val="left" w:pos="382"/>
          <w:tab w:val="left" w:pos="505"/>
        </w:tabs>
        <w:suppressAutoHyphens w:val="0"/>
        <w:spacing w:line="360" w:lineRule="auto"/>
        <w:jc w:val="both"/>
        <w:rPr>
          <w:sz w:val="24"/>
          <w:szCs w:val="24"/>
        </w:rPr>
      </w:pPr>
      <w:r w:rsidRPr="008D40CB">
        <w:rPr>
          <w:sz w:val="24"/>
          <w:szCs w:val="24"/>
        </w:rPr>
        <w:t>Del che è verbale.</w:t>
      </w:r>
    </w:p>
    <w:p w14:paraId="255EAB5A" w14:textId="77777777" w:rsidR="00383C3B" w:rsidRPr="008D40CB" w:rsidRDefault="00383C3B" w:rsidP="008D40CB">
      <w:pPr>
        <w:tabs>
          <w:tab w:val="left" w:pos="382"/>
          <w:tab w:val="left" w:pos="505"/>
        </w:tabs>
        <w:suppressAutoHyphens w:val="0"/>
        <w:spacing w:line="360" w:lineRule="auto"/>
        <w:jc w:val="both"/>
        <w:rPr>
          <w:sz w:val="24"/>
          <w:szCs w:val="24"/>
        </w:rPr>
      </w:pPr>
    </w:p>
    <w:p w14:paraId="3BE06367" w14:textId="410EAD47" w:rsidR="008D40CB" w:rsidRPr="00AD2975" w:rsidRDefault="00303E20" w:rsidP="00303E20">
      <w:pPr>
        <w:widowControl/>
        <w:autoSpaceDN/>
        <w:spacing w:line="100" w:lineRule="atLeast"/>
        <w:jc w:val="both"/>
        <w:textAlignment w:val="auto"/>
        <w:rPr>
          <w:kern w:val="1"/>
          <w:sz w:val="24"/>
          <w:szCs w:val="24"/>
          <w:lang w:eastAsia="ar-SA"/>
        </w:rPr>
      </w:pPr>
      <w:r>
        <w:rPr>
          <w:kern w:val="1"/>
          <w:sz w:val="24"/>
          <w:szCs w:val="24"/>
        </w:rPr>
        <w:t xml:space="preserve"> </w:t>
      </w:r>
      <w:r w:rsidR="008D40CB">
        <w:rPr>
          <w:kern w:val="1"/>
          <w:sz w:val="24"/>
          <w:szCs w:val="24"/>
        </w:rPr>
        <w:t xml:space="preserve">Il funzionario </w:t>
      </w:r>
      <w:r>
        <w:rPr>
          <w:kern w:val="1"/>
          <w:sz w:val="24"/>
          <w:szCs w:val="24"/>
        </w:rPr>
        <w:t>verbalizzante</w:t>
      </w:r>
      <w:r w:rsidR="008D40CB" w:rsidRPr="00AD2975">
        <w:rPr>
          <w:kern w:val="1"/>
          <w:sz w:val="24"/>
          <w:szCs w:val="24"/>
          <w:lang w:eastAsia="ar-SA"/>
        </w:rPr>
        <w:t xml:space="preserve">                                              </w:t>
      </w:r>
      <w:r w:rsidR="00675EC7">
        <w:rPr>
          <w:kern w:val="1"/>
          <w:sz w:val="24"/>
          <w:szCs w:val="24"/>
          <w:lang w:eastAsia="ar-SA"/>
        </w:rPr>
        <w:tab/>
      </w:r>
      <w:r w:rsidR="00675EC7">
        <w:rPr>
          <w:kern w:val="1"/>
          <w:sz w:val="24"/>
          <w:szCs w:val="24"/>
          <w:lang w:eastAsia="ar-SA"/>
        </w:rPr>
        <w:tab/>
      </w:r>
      <w:r w:rsidR="00675EC7">
        <w:rPr>
          <w:kern w:val="1"/>
          <w:sz w:val="24"/>
          <w:szCs w:val="24"/>
          <w:lang w:eastAsia="ar-SA"/>
        </w:rPr>
        <w:tab/>
      </w:r>
      <w:r w:rsidR="008D40CB" w:rsidRPr="00AD2975">
        <w:rPr>
          <w:kern w:val="1"/>
          <w:sz w:val="24"/>
          <w:szCs w:val="24"/>
          <w:lang w:eastAsia="ar-SA"/>
        </w:rPr>
        <w:t xml:space="preserve">  IL PRESIDENTE                                                                        </w:t>
      </w:r>
    </w:p>
    <w:p w14:paraId="2A5239BD" w14:textId="77777777" w:rsidR="008D40CB" w:rsidRPr="00AD2975" w:rsidRDefault="008D40CB" w:rsidP="008D40CB">
      <w:pPr>
        <w:pStyle w:val="Textbody"/>
        <w:rPr>
          <w:kern w:val="1"/>
          <w:sz w:val="24"/>
        </w:rPr>
      </w:pPr>
      <w:r>
        <w:rPr>
          <w:kern w:val="1"/>
          <w:sz w:val="24"/>
        </w:rPr>
        <w:t xml:space="preserve"> </w:t>
      </w:r>
      <w:r w:rsidRPr="00AD2975">
        <w:rPr>
          <w:kern w:val="1"/>
          <w:sz w:val="24"/>
        </w:rPr>
        <w:t xml:space="preserve">Dott.ssa </w:t>
      </w:r>
      <w:r>
        <w:rPr>
          <w:kern w:val="1"/>
          <w:sz w:val="24"/>
        </w:rPr>
        <w:t>Ramona Cocozza</w:t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  <w:t xml:space="preserve">          </w:t>
      </w:r>
      <w:r w:rsidRPr="00AD2975">
        <w:rPr>
          <w:kern w:val="1"/>
          <w:sz w:val="24"/>
        </w:rPr>
        <w:t>Dott. Angelo Agovino</w:t>
      </w:r>
    </w:p>
    <w:p w14:paraId="2F7DE0E7" w14:textId="77777777" w:rsidR="008D40CB" w:rsidRPr="00AD2975" w:rsidRDefault="008D40CB" w:rsidP="008D40CB">
      <w:pPr>
        <w:pStyle w:val="Textbody"/>
        <w:rPr>
          <w:sz w:val="24"/>
        </w:rPr>
      </w:pPr>
    </w:p>
    <w:p w14:paraId="0B29BE36" w14:textId="5684953F" w:rsidR="00000152" w:rsidRDefault="00000152">
      <w:pPr>
        <w:pStyle w:val="Textbody"/>
        <w:rPr>
          <w:kern w:val="1"/>
          <w:sz w:val="22"/>
          <w:szCs w:val="22"/>
        </w:rPr>
      </w:pPr>
    </w:p>
    <w:p w14:paraId="375E7ACA" w14:textId="5B7CA189" w:rsidR="00250C41" w:rsidRDefault="00250C41" w:rsidP="00250C41">
      <w:pPr>
        <w:pStyle w:val="Textbody"/>
        <w:rPr>
          <w:kern w:val="0"/>
          <w:sz w:val="24"/>
        </w:rPr>
      </w:pPr>
      <w:r w:rsidRPr="00250C41">
        <w:rPr>
          <w:b/>
          <w:kern w:val="0"/>
          <w:sz w:val="24"/>
        </w:rPr>
        <w:t>Appendice</w:t>
      </w:r>
      <w:r w:rsidR="00171C3C">
        <w:rPr>
          <w:b/>
          <w:kern w:val="0"/>
          <w:sz w:val="24"/>
        </w:rPr>
        <w:t xml:space="preserve"> del 25 novembre 2024</w:t>
      </w:r>
      <w:r>
        <w:rPr>
          <w:kern w:val="0"/>
          <w:sz w:val="24"/>
        </w:rPr>
        <w:t>: l’Ufficio di Supporto</w:t>
      </w:r>
      <w:r w:rsidR="000152A0">
        <w:rPr>
          <w:kern w:val="0"/>
          <w:sz w:val="24"/>
        </w:rPr>
        <w:t>,</w:t>
      </w:r>
      <w:r>
        <w:rPr>
          <w:kern w:val="0"/>
          <w:sz w:val="24"/>
        </w:rPr>
        <w:t xml:space="preserve"> a conclusione della riunione</w:t>
      </w:r>
      <w:r w:rsidR="000152A0">
        <w:rPr>
          <w:kern w:val="0"/>
          <w:sz w:val="24"/>
        </w:rPr>
        <w:t>,</w:t>
      </w:r>
      <w:r>
        <w:rPr>
          <w:kern w:val="0"/>
          <w:sz w:val="24"/>
        </w:rPr>
        <w:t xml:space="preserve"> ha inviato al Responsabile per la Trasparenza la nota </w:t>
      </w:r>
      <w:r w:rsidRPr="000152A0">
        <w:rPr>
          <w:kern w:val="0"/>
          <w:sz w:val="24"/>
        </w:rPr>
        <w:t>PG/1005818 del 20/11/24, recante all’oggetto</w:t>
      </w:r>
      <w:r>
        <w:rPr>
          <w:rFonts w:ascii="Garamond" w:hAnsi="Garamond" w:cs="Garamond"/>
          <w:kern w:val="0"/>
          <w:sz w:val="24"/>
        </w:rPr>
        <w:t xml:space="preserve"> </w:t>
      </w:r>
      <w:r w:rsidRPr="00250C41">
        <w:rPr>
          <w:kern w:val="0"/>
          <w:sz w:val="24"/>
        </w:rPr>
        <w:t>“</w:t>
      </w:r>
      <w:r w:rsidRPr="00250C41">
        <w:rPr>
          <w:i/>
          <w:kern w:val="0"/>
          <w:sz w:val="24"/>
        </w:rPr>
        <w:t>Attività di monitoraggio del Nucleo Indipendente di Valutazione sul corretto assolvimento degli obblighi di pubblicazione – Richiesta chiarimenti</w:t>
      </w:r>
      <w:r w:rsidRPr="00250C41">
        <w:rPr>
          <w:kern w:val="0"/>
          <w:sz w:val="24"/>
        </w:rPr>
        <w:t>”</w:t>
      </w:r>
      <w:r w:rsidR="00653B1A">
        <w:rPr>
          <w:kern w:val="0"/>
          <w:sz w:val="24"/>
        </w:rPr>
        <w:t>, nonché</w:t>
      </w:r>
      <w:r w:rsidRPr="00250C41">
        <w:rPr>
          <w:kern w:val="0"/>
          <w:sz w:val="24"/>
        </w:rPr>
        <w:t xml:space="preserve"> la nota</w:t>
      </w:r>
      <w:r w:rsidR="0038197D">
        <w:rPr>
          <w:kern w:val="0"/>
          <w:sz w:val="24"/>
        </w:rPr>
        <w:t xml:space="preserve"> PG/1006536 del 20/11/2024</w:t>
      </w:r>
      <w:r w:rsidR="00653B1A">
        <w:rPr>
          <w:kern w:val="0"/>
          <w:sz w:val="24"/>
        </w:rPr>
        <w:t>,</w:t>
      </w:r>
      <w:r w:rsidR="0038197D">
        <w:rPr>
          <w:kern w:val="0"/>
          <w:sz w:val="24"/>
        </w:rPr>
        <w:t xml:space="preserve"> recante all’oggetto</w:t>
      </w:r>
      <w:r w:rsidRPr="00250C41">
        <w:rPr>
          <w:kern w:val="0"/>
          <w:sz w:val="24"/>
        </w:rPr>
        <w:t xml:space="preserve"> “</w:t>
      </w:r>
      <w:r w:rsidRPr="00250C41">
        <w:rPr>
          <w:i/>
          <w:kern w:val="0"/>
          <w:sz w:val="24"/>
        </w:rPr>
        <w:t>Attività di monitoraggio del Nucleo Indipendente di Valutazione sul corretto assolvimento degli obblighi di pubblicazione – Richiesta integrazione documentale relativa a dati di ente pubblico vigilato dal Comune di Napoli</w:t>
      </w:r>
      <w:r w:rsidRPr="00250C41">
        <w:rPr>
          <w:kern w:val="0"/>
          <w:sz w:val="24"/>
        </w:rPr>
        <w:t>”</w:t>
      </w:r>
      <w:r>
        <w:rPr>
          <w:kern w:val="0"/>
          <w:sz w:val="24"/>
        </w:rPr>
        <w:t>.</w:t>
      </w:r>
    </w:p>
    <w:p w14:paraId="4D063BB0" w14:textId="09229DE9" w:rsidR="00250C41" w:rsidRDefault="00250C41" w:rsidP="005B7EB5">
      <w:pPr>
        <w:pStyle w:val="Textbody"/>
        <w:rPr>
          <w:kern w:val="0"/>
          <w:sz w:val="24"/>
        </w:rPr>
      </w:pPr>
      <w:r>
        <w:rPr>
          <w:kern w:val="0"/>
          <w:sz w:val="24"/>
        </w:rPr>
        <w:t xml:space="preserve">Il Responsabile </w:t>
      </w:r>
      <w:r w:rsidR="005B7EB5">
        <w:rPr>
          <w:kern w:val="0"/>
          <w:sz w:val="24"/>
        </w:rPr>
        <w:t>per la Trasparenza</w:t>
      </w:r>
      <w:r w:rsidR="00653B1A">
        <w:rPr>
          <w:kern w:val="0"/>
          <w:sz w:val="24"/>
        </w:rPr>
        <w:t>,</w:t>
      </w:r>
      <w:r w:rsidR="005B7EB5">
        <w:rPr>
          <w:kern w:val="0"/>
          <w:sz w:val="24"/>
        </w:rPr>
        <w:t xml:space="preserve"> </w:t>
      </w:r>
      <w:r>
        <w:rPr>
          <w:kern w:val="0"/>
          <w:sz w:val="24"/>
        </w:rPr>
        <w:t xml:space="preserve">con nota </w:t>
      </w:r>
      <w:r w:rsidRPr="00250C41">
        <w:rPr>
          <w:kern w:val="0"/>
          <w:sz w:val="24"/>
        </w:rPr>
        <w:t>PG</w:t>
      </w:r>
      <w:r>
        <w:rPr>
          <w:kern w:val="0"/>
          <w:sz w:val="24"/>
        </w:rPr>
        <w:t>/</w:t>
      </w:r>
      <w:r w:rsidR="005B7EB5">
        <w:rPr>
          <w:kern w:val="0"/>
          <w:sz w:val="24"/>
        </w:rPr>
        <w:t>1013672 del 22/</w:t>
      </w:r>
      <w:r w:rsidRPr="00250C41">
        <w:rPr>
          <w:kern w:val="0"/>
          <w:sz w:val="24"/>
        </w:rPr>
        <w:t>11</w:t>
      </w:r>
      <w:r w:rsidR="005B7EB5">
        <w:rPr>
          <w:kern w:val="0"/>
          <w:sz w:val="24"/>
        </w:rPr>
        <w:t>/</w:t>
      </w:r>
      <w:r w:rsidRPr="00250C41">
        <w:rPr>
          <w:kern w:val="0"/>
          <w:sz w:val="24"/>
        </w:rPr>
        <w:t>2024</w:t>
      </w:r>
      <w:r>
        <w:rPr>
          <w:kern w:val="0"/>
          <w:sz w:val="24"/>
        </w:rPr>
        <w:t xml:space="preserve"> recante</w:t>
      </w:r>
      <w:r w:rsidR="005B7EB5">
        <w:rPr>
          <w:kern w:val="0"/>
          <w:sz w:val="24"/>
        </w:rPr>
        <w:t xml:space="preserve"> all’oggetto </w:t>
      </w:r>
      <w:r w:rsidR="005B7EB5" w:rsidRPr="005B7EB5">
        <w:rPr>
          <w:i/>
          <w:kern w:val="0"/>
          <w:sz w:val="24"/>
        </w:rPr>
        <w:t>“Attività di monitoraggio del Nucleo Indipendente di Valutazione sul corretto assolvimento degli obblighi di pubblicazione. Riscontro richiesta chiarimenti”</w:t>
      </w:r>
      <w:r w:rsidR="00653B1A">
        <w:rPr>
          <w:i/>
          <w:kern w:val="0"/>
          <w:sz w:val="24"/>
        </w:rPr>
        <w:t>,</w:t>
      </w:r>
      <w:r w:rsidR="005B7EB5">
        <w:rPr>
          <w:i/>
          <w:kern w:val="0"/>
          <w:sz w:val="24"/>
        </w:rPr>
        <w:t xml:space="preserve"> </w:t>
      </w:r>
      <w:r w:rsidR="005B7EB5">
        <w:rPr>
          <w:kern w:val="0"/>
          <w:sz w:val="24"/>
        </w:rPr>
        <w:t>ha fornito ris</w:t>
      </w:r>
      <w:r w:rsidR="00653B1A">
        <w:rPr>
          <w:kern w:val="0"/>
          <w:sz w:val="24"/>
        </w:rPr>
        <w:t>contro</w:t>
      </w:r>
      <w:r w:rsidR="005B7EB5">
        <w:rPr>
          <w:kern w:val="0"/>
          <w:sz w:val="24"/>
        </w:rPr>
        <w:t>.</w:t>
      </w:r>
    </w:p>
    <w:p w14:paraId="390D262C" w14:textId="6B4B9333" w:rsidR="00653B1A" w:rsidRDefault="00653B1A" w:rsidP="00653B1A">
      <w:pPr>
        <w:pStyle w:val="Textbody"/>
        <w:rPr>
          <w:kern w:val="0"/>
          <w:sz w:val="24"/>
        </w:rPr>
      </w:pPr>
      <w:r>
        <w:rPr>
          <w:kern w:val="0"/>
          <w:sz w:val="24"/>
        </w:rPr>
        <w:t xml:space="preserve">In merito ai CV dei consulenti e collaboratori del Comune di Napoli, il Responsabile per la Trasparenza ha </w:t>
      </w:r>
      <w:r w:rsidR="005B7EB5">
        <w:rPr>
          <w:kern w:val="0"/>
          <w:sz w:val="24"/>
        </w:rPr>
        <w:t>conferma</w:t>
      </w:r>
      <w:r>
        <w:rPr>
          <w:kern w:val="0"/>
          <w:sz w:val="24"/>
        </w:rPr>
        <w:t>to</w:t>
      </w:r>
      <w:r w:rsidR="005B7EB5">
        <w:rPr>
          <w:kern w:val="0"/>
          <w:sz w:val="24"/>
        </w:rPr>
        <w:t xml:space="preserve"> che </w:t>
      </w:r>
      <w:r>
        <w:rPr>
          <w:kern w:val="0"/>
          <w:sz w:val="24"/>
        </w:rPr>
        <w:t xml:space="preserve">- </w:t>
      </w:r>
      <w:r w:rsidRPr="00653B1A">
        <w:rPr>
          <w:kern w:val="0"/>
          <w:sz w:val="24"/>
        </w:rPr>
        <w:t>da verifiche effettuate sui dati pubblicati relativamente</w:t>
      </w:r>
      <w:r>
        <w:rPr>
          <w:kern w:val="0"/>
          <w:sz w:val="24"/>
        </w:rPr>
        <w:t xml:space="preserve"> </w:t>
      </w:r>
      <w:r w:rsidRPr="00653B1A">
        <w:rPr>
          <w:kern w:val="0"/>
          <w:sz w:val="24"/>
        </w:rPr>
        <w:t>all’annualità 2023</w:t>
      </w:r>
      <w:r>
        <w:rPr>
          <w:kern w:val="0"/>
          <w:sz w:val="24"/>
        </w:rPr>
        <w:t xml:space="preserve"> -</w:t>
      </w:r>
      <w:r w:rsidRPr="00653B1A">
        <w:rPr>
          <w:kern w:val="0"/>
          <w:sz w:val="24"/>
        </w:rPr>
        <w:t xml:space="preserve"> la percentuale dei </w:t>
      </w:r>
      <w:r w:rsidRPr="00653B1A">
        <w:rPr>
          <w:i/>
          <w:iCs/>
          <w:kern w:val="0"/>
          <w:sz w:val="24"/>
        </w:rPr>
        <w:t xml:space="preserve">curricula </w:t>
      </w:r>
      <w:r w:rsidRPr="00653B1A">
        <w:rPr>
          <w:kern w:val="0"/>
          <w:sz w:val="24"/>
        </w:rPr>
        <w:t>pubblicati in formato non conforme</w:t>
      </w:r>
      <w:r>
        <w:rPr>
          <w:kern w:val="0"/>
          <w:sz w:val="24"/>
        </w:rPr>
        <w:t xml:space="preserve"> </w:t>
      </w:r>
      <w:r w:rsidRPr="00653B1A">
        <w:rPr>
          <w:kern w:val="0"/>
          <w:sz w:val="24"/>
        </w:rPr>
        <w:t xml:space="preserve">risulta essere inferiore al </w:t>
      </w:r>
      <w:r>
        <w:rPr>
          <w:kern w:val="0"/>
          <w:sz w:val="24"/>
        </w:rPr>
        <w:t>20%</w:t>
      </w:r>
      <w:r w:rsidRPr="00653B1A">
        <w:rPr>
          <w:kern w:val="0"/>
          <w:sz w:val="24"/>
        </w:rPr>
        <w:t xml:space="preserve"> </w:t>
      </w:r>
      <w:r>
        <w:rPr>
          <w:kern w:val="0"/>
          <w:sz w:val="24"/>
        </w:rPr>
        <w:t>rispetto a</w:t>
      </w:r>
      <w:r w:rsidRPr="00653B1A">
        <w:rPr>
          <w:kern w:val="0"/>
          <w:sz w:val="24"/>
        </w:rPr>
        <w:t>l campione esaminato</w:t>
      </w:r>
      <w:r>
        <w:rPr>
          <w:kern w:val="0"/>
          <w:sz w:val="24"/>
        </w:rPr>
        <w:t>.</w:t>
      </w:r>
    </w:p>
    <w:p w14:paraId="26B672CC" w14:textId="1699662A" w:rsidR="00171C3C" w:rsidRDefault="00653B1A" w:rsidP="00653B1A">
      <w:pPr>
        <w:pStyle w:val="Textbody"/>
        <w:rPr>
          <w:kern w:val="0"/>
          <w:sz w:val="24"/>
        </w:rPr>
      </w:pPr>
      <w:r>
        <w:rPr>
          <w:kern w:val="0"/>
          <w:sz w:val="24"/>
        </w:rPr>
        <w:t xml:space="preserve">Nella stessa nota si dà comunque atto che l’Area </w:t>
      </w:r>
      <w:r w:rsidR="005B7EB5">
        <w:rPr>
          <w:kern w:val="0"/>
          <w:sz w:val="24"/>
        </w:rPr>
        <w:t xml:space="preserve">Risorse Umane </w:t>
      </w:r>
      <w:r>
        <w:rPr>
          <w:kern w:val="0"/>
          <w:sz w:val="24"/>
        </w:rPr>
        <w:t xml:space="preserve">(competente alla pubblicazione del dato) provvederà alla sostituzione dei </w:t>
      </w:r>
      <w:r w:rsidRPr="00653B1A">
        <w:rPr>
          <w:i/>
          <w:iCs/>
          <w:kern w:val="0"/>
          <w:sz w:val="24"/>
        </w:rPr>
        <w:t>curricula</w:t>
      </w:r>
      <w:r>
        <w:rPr>
          <w:kern w:val="0"/>
          <w:sz w:val="24"/>
        </w:rPr>
        <w:t xml:space="preserve"> </w:t>
      </w:r>
      <w:r w:rsidRPr="00653B1A">
        <w:rPr>
          <w:kern w:val="0"/>
          <w:sz w:val="24"/>
        </w:rPr>
        <w:t>pubblicati in formato non conforme con</w:t>
      </w:r>
      <w:r>
        <w:rPr>
          <w:kern w:val="0"/>
          <w:sz w:val="24"/>
        </w:rPr>
        <w:t xml:space="preserve"> </w:t>
      </w:r>
      <w:r w:rsidRPr="00653B1A">
        <w:rPr>
          <w:kern w:val="0"/>
          <w:sz w:val="24"/>
        </w:rPr>
        <w:t>altri modelli redatti secondo le modalità prescritte per la pubblicazione in Amministrazione</w:t>
      </w:r>
      <w:r>
        <w:rPr>
          <w:kern w:val="0"/>
          <w:sz w:val="24"/>
        </w:rPr>
        <w:t xml:space="preserve"> </w:t>
      </w:r>
      <w:r w:rsidRPr="00653B1A">
        <w:rPr>
          <w:kern w:val="0"/>
          <w:sz w:val="24"/>
        </w:rPr>
        <w:t>Trasparente</w:t>
      </w:r>
      <w:r>
        <w:rPr>
          <w:kern w:val="0"/>
          <w:sz w:val="24"/>
        </w:rPr>
        <w:t xml:space="preserve"> </w:t>
      </w:r>
      <w:r w:rsidR="005B7EB5">
        <w:rPr>
          <w:kern w:val="0"/>
          <w:sz w:val="24"/>
        </w:rPr>
        <w:t>entro il 25/11/2024 e non oltre il 30/11/2024</w:t>
      </w:r>
      <w:r w:rsidR="001B319A">
        <w:rPr>
          <w:kern w:val="0"/>
          <w:sz w:val="24"/>
        </w:rPr>
        <w:t xml:space="preserve">. Lo stesso Responsabile per la Trasparenza ha </w:t>
      </w:r>
      <w:r w:rsidR="001B319A">
        <w:rPr>
          <w:kern w:val="0"/>
          <w:sz w:val="24"/>
        </w:rPr>
        <w:lastRenderedPageBreak/>
        <w:t xml:space="preserve">confermato </w:t>
      </w:r>
      <w:r w:rsidR="00171C3C">
        <w:rPr>
          <w:kern w:val="0"/>
          <w:sz w:val="24"/>
        </w:rPr>
        <w:t xml:space="preserve">per le vie brevi </w:t>
      </w:r>
      <w:r w:rsidR="001B319A">
        <w:rPr>
          <w:kern w:val="0"/>
          <w:sz w:val="24"/>
        </w:rPr>
        <w:t xml:space="preserve">alla dirigente dell’Ufficio Programmazione e Valutazione che tutti i </w:t>
      </w:r>
      <w:r w:rsidR="001B319A" w:rsidRPr="00171C3C">
        <w:rPr>
          <w:i/>
          <w:iCs/>
          <w:kern w:val="0"/>
          <w:sz w:val="24"/>
        </w:rPr>
        <w:t>curricula</w:t>
      </w:r>
      <w:r w:rsidR="001B319A">
        <w:rPr>
          <w:kern w:val="0"/>
          <w:sz w:val="24"/>
        </w:rPr>
        <w:t xml:space="preserve"> saranno </w:t>
      </w:r>
      <w:r w:rsidR="00171C3C">
        <w:rPr>
          <w:kern w:val="0"/>
          <w:sz w:val="24"/>
        </w:rPr>
        <w:t xml:space="preserve">adeguati </w:t>
      </w:r>
      <w:r w:rsidR="001B319A">
        <w:rPr>
          <w:kern w:val="0"/>
          <w:sz w:val="24"/>
        </w:rPr>
        <w:t>entro</w:t>
      </w:r>
      <w:r w:rsidR="00171C3C">
        <w:rPr>
          <w:kern w:val="0"/>
          <w:sz w:val="24"/>
        </w:rPr>
        <w:t xml:space="preserve"> la data odierna</w:t>
      </w:r>
      <w:r w:rsidR="001B319A">
        <w:rPr>
          <w:kern w:val="0"/>
          <w:sz w:val="24"/>
        </w:rPr>
        <w:t xml:space="preserve">. </w:t>
      </w:r>
    </w:p>
    <w:p w14:paraId="0BF01A41" w14:textId="3782D299" w:rsidR="00171C3C" w:rsidRDefault="00171C3C" w:rsidP="00171C3C">
      <w:pPr>
        <w:pStyle w:val="Textbody"/>
        <w:rPr>
          <w:kern w:val="0"/>
          <w:sz w:val="24"/>
        </w:rPr>
      </w:pPr>
      <w:r>
        <w:rPr>
          <w:kern w:val="0"/>
          <w:sz w:val="24"/>
        </w:rPr>
        <w:t>In merito al rilievo concernente l’ente pubblico vigilato ABC, la medesima nota dà atto che l</w:t>
      </w:r>
      <w:r w:rsidRPr="00171C3C">
        <w:rPr>
          <w:kern w:val="0"/>
          <w:sz w:val="24"/>
        </w:rPr>
        <w:t>a tabella riassuntiva, corretta e aggiornata con l’indicazione delle motivazioni</w:t>
      </w:r>
      <w:r>
        <w:rPr>
          <w:kern w:val="0"/>
          <w:sz w:val="24"/>
        </w:rPr>
        <w:t xml:space="preserve"> </w:t>
      </w:r>
      <w:r w:rsidRPr="00171C3C">
        <w:rPr>
          <w:kern w:val="0"/>
          <w:sz w:val="24"/>
        </w:rPr>
        <w:t>dell’indisponibilità del dato per l’ente in questione, è stata pubblicata nella pertinente sottosezione</w:t>
      </w:r>
      <w:r>
        <w:rPr>
          <w:kern w:val="0"/>
          <w:sz w:val="24"/>
        </w:rPr>
        <w:t xml:space="preserve"> </w:t>
      </w:r>
      <w:r w:rsidRPr="00171C3C">
        <w:rPr>
          <w:kern w:val="0"/>
          <w:sz w:val="24"/>
        </w:rPr>
        <w:t>d</w:t>
      </w:r>
      <w:r>
        <w:rPr>
          <w:kern w:val="0"/>
          <w:sz w:val="24"/>
        </w:rPr>
        <w:t>ell’</w:t>
      </w:r>
      <w:r w:rsidRPr="00171C3C">
        <w:rPr>
          <w:kern w:val="0"/>
          <w:sz w:val="24"/>
        </w:rPr>
        <w:t xml:space="preserve">Amministrazione </w:t>
      </w:r>
      <w:r>
        <w:rPr>
          <w:kern w:val="0"/>
          <w:sz w:val="24"/>
        </w:rPr>
        <w:t>T</w:t>
      </w:r>
      <w:r w:rsidRPr="00171C3C">
        <w:rPr>
          <w:kern w:val="0"/>
          <w:sz w:val="24"/>
        </w:rPr>
        <w:t>rasparente.</w:t>
      </w:r>
    </w:p>
    <w:p w14:paraId="73F78DD3" w14:textId="77777777" w:rsidR="0030094E" w:rsidRDefault="001B319A" w:rsidP="00653B1A">
      <w:pPr>
        <w:pStyle w:val="Textbody"/>
        <w:rPr>
          <w:kern w:val="0"/>
          <w:sz w:val="24"/>
        </w:rPr>
      </w:pPr>
      <w:r>
        <w:rPr>
          <w:kern w:val="0"/>
          <w:sz w:val="24"/>
        </w:rPr>
        <w:t xml:space="preserve">Tanto premesso il NIV, consultatosi collegialmente in videoconferenza, </w:t>
      </w:r>
      <w:r w:rsidR="0030094E">
        <w:rPr>
          <w:kern w:val="0"/>
          <w:sz w:val="24"/>
        </w:rPr>
        <w:t xml:space="preserve">il 25/11/2024 dalle ore 11,00 alle ore 12.00, </w:t>
      </w:r>
      <w:r>
        <w:rPr>
          <w:kern w:val="0"/>
          <w:sz w:val="24"/>
        </w:rPr>
        <w:t xml:space="preserve">alla quale hanno partecipato anche </w:t>
      </w:r>
      <w:r w:rsidRPr="001B319A">
        <w:rPr>
          <w:kern w:val="0"/>
          <w:sz w:val="24"/>
        </w:rPr>
        <w:t>la dirigente del Servizio Programmazione e Valutazione, dott.ssa Alessia Piccolo</w:t>
      </w:r>
      <w:r>
        <w:rPr>
          <w:kern w:val="0"/>
          <w:sz w:val="24"/>
        </w:rPr>
        <w:t xml:space="preserve"> e</w:t>
      </w:r>
      <w:r w:rsidRPr="001B319A">
        <w:rPr>
          <w:kern w:val="0"/>
          <w:sz w:val="24"/>
        </w:rPr>
        <w:t xml:space="preserve"> la dott.ssa Ramona Cocozza,</w:t>
      </w:r>
      <w:r w:rsidR="0038197D">
        <w:rPr>
          <w:kern w:val="0"/>
          <w:sz w:val="24"/>
        </w:rPr>
        <w:t xml:space="preserve"> </w:t>
      </w:r>
      <w:r>
        <w:rPr>
          <w:kern w:val="0"/>
          <w:sz w:val="24"/>
        </w:rPr>
        <w:t>ritiene che</w:t>
      </w:r>
      <w:r w:rsidR="0030094E">
        <w:rPr>
          <w:kern w:val="0"/>
          <w:sz w:val="24"/>
        </w:rPr>
        <w:t>:</w:t>
      </w:r>
    </w:p>
    <w:p w14:paraId="77E3B3E6" w14:textId="77777777" w:rsidR="0030094E" w:rsidRDefault="001B319A" w:rsidP="0030094E">
      <w:pPr>
        <w:pStyle w:val="Textbody"/>
        <w:numPr>
          <w:ilvl w:val="0"/>
          <w:numId w:val="50"/>
        </w:numPr>
        <w:rPr>
          <w:kern w:val="0"/>
          <w:sz w:val="24"/>
        </w:rPr>
      </w:pPr>
      <w:r>
        <w:rPr>
          <w:kern w:val="0"/>
          <w:sz w:val="24"/>
        </w:rPr>
        <w:t>le risposte e le precisazioni del dott. Tanda</w:t>
      </w:r>
      <w:r w:rsidR="0030094E">
        <w:rPr>
          <w:kern w:val="0"/>
          <w:sz w:val="24"/>
        </w:rPr>
        <w:t>;</w:t>
      </w:r>
    </w:p>
    <w:p w14:paraId="7A50CF71" w14:textId="77777777" w:rsidR="0030094E" w:rsidRDefault="0030094E" w:rsidP="0030094E">
      <w:pPr>
        <w:pStyle w:val="Textbody"/>
        <w:numPr>
          <w:ilvl w:val="0"/>
          <w:numId w:val="50"/>
        </w:numPr>
        <w:rPr>
          <w:kern w:val="0"/>
          <w:sz w:val="24"/>
        </w:rPr>
      </w:pPr>
      <w:r>
        <w:rPr>
          <w:kern w:val="0"/>
          <w:sz w:val="24"/>
        </w:rPr>
        <w:t>i controlli a campione effettuati dall’Ufficio di Supporto;</w:t>
      </w:r>
    </w:p>
    <w:p w14:paraId="3C9F3930" w14:textId="551DFBC6" w:rsidR="005B7EB5" w:rsidRDefault="001B319A" w:rsidP="0030094E">
      <w:pPr>
        <w:pStyle w:val="Textbody"/>
        <w:rPr>
          <w:kern w:val="0"/>
          <w:sz w:val="24"/>
        </w:rPr>
      </w:pPr>
      <w:r>
        <w:rPr>
          <w:kern w:val="0"/>
          <w:sz w:val="24"/>
        </w:rPr>
        <w:t xml:space="preserve"> possano consentire l’attribuzione di un punteggio pieno anche per quant</w:t>
      </w:r>
      <w:r w:rsidR="0038197D">
        <w:rPr>
          <w:kern w:val="0"/>
          <w:sz w:val="24"/>
        </w:rPr>
        <w:t>o concerne le</w:t>
      </w:r>
      <w:r>
        <w:rPr>
          <w:kern w:val="0"/>
          <w:sz w:val="24"/>
        </w:rPr>
        <w:t xml:space="preserve"> sezion</w:t>
      </w:r>
      <w:r w:rsidR="0038197D">
        <w:rPr>
          <w:kern w:val="0"/>
          <w:sz w:val="24"/>
        </w:rPr>
        <w:t>i</w:t>
      </w:r>
      <w:r>
        <w:rPr>
          <w:kern w:val="0"/>
          <w:sz w:val="24"/>
        </w:rPr>
        <w:t xml:space="preserve"> “</w:t>
      </w:r>
      <w:r w:rsidRPr="001B319A">
        <w:rPr>
          <w:i/>
          <w:kern w:val="0"/>
          <w:sz w:val="24"/>
        </w:rPr>
        <w:t>Consulenti e Collaboratori</w:t>
      </w:r>
      <w:r>
        <w:rPr>
          <w:kern w:val="0"/>
          <w:sz w:val="24"/>
        </w:rPr>
        <w:t>” e</w:t>
      </w:r>
      <w:r w:rsidR="00171C3C">
        <w:rPr>
          <w:kern w:val="0"/>
          <w:sz w:val="24"/>
        </w:rPr>
        <w:t>d</w:t>
      </w:r>
      <w:r>
        <w:rPr>
          <w:kern w:val="0"/>
          <w:sz w:val="24"/>
        </w:rPr>
        <w:t xml:space="preserve"> “</w:t>
      </w:r>
      <w:r w:rsidRPr="001B319A">
        <w:rPr>
          <w:i/>
          <w:kern w:val="0"/>
          <w:sz w:val="24"/>
        </w:rPr>
        <w:t>Enti pubblici vigilati</w:t>
      </w:r>
      <w:r>
        <w:rPr>
          <w:kern w:val="0"/>
          <w:sz w:val="24"/>
        </w:rPr>
        <w:t>”</w:t>
      </w:r>
      <w:r w:rsidR="0038197D">
        <w:rPr>
          <w:kern w:val="0"/>
          <w:sz w:val="24"/>
        </w:rPr>
        <w:t>.</w:t>
      </w:r>
    </w:p>
    <w:p w14:paraId="558DBE39" w14:textId="22D74064" w:rsidR="0038197D" w:rsidRDefault="0038197D" w:rsidP="005B7EB5">
      <w:pPr>
        <w:pStyle w:val="Textbody"/>
        <w:rPr>
          <w:kern w:val="0"/>
          <w:sz w:val="24"/>
        </w:rPr>
      </w:pPr>
      <w:r>
        <w:rPr>
          <w:kern w:val="0"/>
          <w:sz w:val="24"/>
        </w:rPr>
        <w:t>L’atto come di consueto sarà sottoscritto dal Presidente e dalla dott.ssa Cocozza.</w:t>
      </w:r>
    </w:p>
    <w:p w14:paraId="36CDF3B3" w14:textId="1A7279FF" w:rsidR="0038197D" w:rsidRDefault="0038197D" w:rsidP="005B7EB5">
      <w:pPr>
        <w:pStyle w:val="Textbody"/>
        <w:rPr>
          <w:kern w:val="0"/>
          <w:sz w:val="24"/>
        </w:rPr>
      </w:pPr>
      <w:r>
        <w:rPr>
          <w:kern w:val="0"/>
          <w:sz w:val="24"/>
        </w:rPr>
        <w:t>Del che è verbale.</w:t>
      </w:r>
    </w:p>
    <w:p w14:paraId="5B72CB3F" w14:textId="77777777" w:rsidR="00A46258" w:rsidRPr="005B7EB5" w:rsidRDefault="00A46258">
      <w:pPr>
        <w:pStyle w:val="Pidipagina1"/>
        <w:rPr>
          <w:kern w:val="0"/>
          <w:sz w:val="24"/>
          <w:szCs w:val="24"/>
          <w:lang w:eastAsia="ar-SA"/>
        </w:rPr>
      </w:pPr>
    </w:p>
    <w:p w14:paraId="509FCA31" w14:textId="77777777" w:rsidR="0038197D" w:rsidRPr="00AD2975" w:rsidRDefault="0038197D" w:rsidP="0038197D">
      <w:pPr>
        <w:widowControl/>
        <w:autoSpaceDN/>
        <w:spacing w:line="100" w:lineRule="atLeast"/>
        <w:jc w:val="both"/>
        <w:textAlignment w:val="auto"/>
        <w:rPr>
          <w:kern w:val="1"/>
          <w:sz w:val="24"/>
          <w:szCs w:val="24"/>
          <w:lang w:eastAsia="ar-SA"/>
        </w:rPr>
      </w:pPr>
      <w:r>
        <w:rPr>
          <w:kern w:val="1"/>
          <w:sz w:val="24"/>
          <w:szCs w:val="24"/>
        </w:rPr>
        <w:t>Il funzionario verbalizzante</w:t>
      </w:r>
      <w:r w:rsidRPr="00AD2975">
        <w:rPr>
          <w:kern w:val="1"/>
          <w:sz w:val="24"/>
          <w:szCs w:val="24"/>
          <w:lang w:eastAsia="ar-SA"/>
        </w:rPr>
        <w:t xml:space="preserve">                                              </w:t>
      </w:r>
      <w:r>
        <w:rPr>
          <w:kern w:val="1"/>
          <w:sz w:val="24"/>
          <w:szCs w:val="24"/>
          <w:lang w:eastAsia="ar-SA"/>
        </w:rPr>
        <w:tab/>
      </w:r>
      <w:r>
        <w:rPr>
          <w:kern w:val="1"/>
          <w:sz w:val="24"/>
          <w:szCs w:val="24"/>
          <w:lang w:eastAsia="ar-SA"/>
        </w:rPr>
        <w:tab/>
      </w:r>
      <w:r>
        <w:rPr>
          <w:kern w:val="1"/>
          <w:sz w:val="24"/>
          <w:szCs w:val="24"/>
          <w:lang w:eastAsia="ar-SA"/>
        </w:rPr>
        <w:tab/>
      </w:r>
      <w:r w:rsidRPr="00AD2975">
        <w:rPr>
          <w:kern w:val="1"/>
          <w:sz w:val="24"/>
          <w:szCs w:val="24"/>
          <w:lang w:eastAsia="ar-SA"/>
        </w:rPr>
        <w:t xml:space="preserve">  IL PRESIDENTE                                                                        </w:t>
      </w:r>
    </w:p>
    <w:p w14:paraId="1D1CA0E8" w14:textId="06BD589F" w:rsidR="0038197D" w:rsidRPr="00AD2975" w:rsidRDefault="0038197D" w:rsidP="0038197D">
      <w:pPr>
        <w:pStyle w:val="Textbody"/>
        <w:rPr>
          <w:kern w:val="1"/>
          <w:sz w:val="24"/>
        </w:rPr>
      </w:pPr>
      <w:r w:rsidRPr="00AD2975">
        <w:rPr>
          <w:kern w:val="1"/>
          <w:sz w:val="24"/>
        </w:rPr>
        <w:t xml:space="preserve">Dott.ssa </w:t>
      </w:r>
      <w:r>
        <w:rPr>
          <w:kern w:val="1"/>
          <w:sz w:val="24"/>
        </w:rPr>
        <w:t>Ramona Cocozza</w:t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  <w:t xml:space="preserve">          </w:t>
      </w:r>
      <w:r w:rsidRPr="00AD2975">
        <w:rPr>
          <w:kern w:val="1"/>
          <w:sz w:val="24"/>
        </w:rPr>
        <w:t>Dott. Angelo Agovino</w:t>
      </w:r>
    </w:p>
    <w:p w14:paraId="5DEC217A" w14:textId="77777777" w:rsidR="00A46258" w:rsidRDefault="00A46258">
      <w:pPr>
        <w:sectPr w:rsidR="00A46258">
          <w:headerReference w:type="default" r:id="rId8"/>
          <w:footerReference w:type="default" r:id="rId9"/>
          <w:pgSz w:w="11906" w:h="16838"/>
          <w:pgMar w:top="1417" w:right="1134" w:bottom="765" w:left="1134" w:header="708" w:footer="708" w:gutter="0"/>
          <w:cols w:space="720"/>
        </w:sectPr>
      </w:pPr>
    </w:p>
    <w:p w14:paraId="65300C82" w14:textId="77777777" w:rsidR="00A46258" w:rsidRDefault="00A46258" w:rsidP="003D6BE0">
      <w:pPr>
        <w:pStyle w:val="Textbodyindent"/>
        <w:ind w:left="0" w:right="284" w:firstLine="0"/>
      </w:pPr>
      <w:bookmarkStart w:id="0" w:name="_GoBack"/>
      <w:bookmarkEnd w:id="0"/>
    </w:p>
    <w:sectPr w:rsidR="00A46258" w:rsidSect="00A46258">
      <w:type w:val="continuous"/>
      <w:pgSz w:w="11906" w:h="16838"/>
      <w:pgMar w:top="1417" w:right="1134" w:bottom="765" w:left="1134" w:header="708" w:footer="70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59EA3" w14:textId="77777777" w:rsidR="00157E2F" w:rsidRDefault="00157E2F" w:rsidP="00A46258">
      <w:r>
        <w:separator/>
      </w:r>
    </w:p>
  </w:endnote>
  <w:endnote w:type="continuationSeparator" w:id="0">
    <w:p w14:paraId="65D188DC" w14:textId="77777777" w:rsidR="00157E2F" w:rsidRDefault="00157E2F" w:rsidP="00A46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427256"/>
      <w:docPartObj>
        <w:docPartGallery w:val="Page Numbers (Bottom of Page)"/>
        <w:docPartUnique/>
      </w:docPartObj>
    </w:sdtPr>
    <w:sdtEndPr/>
    <w:sdtContent>
      <w:p w14:paraId="5FB888E8" w14:textId="1AD34BC1" w:rsidR="00B4529A" w:rsidRDefault="00231A88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9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690466" w14:textId="77777777" w:rsidR="00B4529A" w:rsidRDefault="00B4529A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EE0C5" w14:textId="77777777" w:rsidR="00157E2F" w:rsidRDefault="00157E2F" w:rsidP="00A46258">
      <w:r w:rsidRPr="00A46258">
        <w:rPr>
          <w:color w:val="000000"/>
        </w:rPr>
        <w:separator/>
      </w:r>
    </w:p>
  </w:footnote>
  <w:footnote w:type="continuationSeparator" w:id="0">
    <w:p w14:paraId="41B2AF71" w14:textId="77777777" w:rsidR="00157E2F" w:rsidRDefault="00157E2F" w:rsidP="00A46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37435" w14:textId="77777777" w:rsidR="00B4529A" w:rsidRDefault="00B4529A">
    <w:pPr>
      <w:pStyle w:val="Intestazione2"/>
      <w:jc w:val="center"/>
    </w:pPr>
    <w:r>
      <w:rPr>
        <w:noProof/>
      </w:rPr>
      <w:drawing>
        <wp:inline distT="0" distB="0" distL="0" distR="0" wp14:anchorId="71B45D8A" wp14:editId="2F756D85">
          <wp:extent cx="1072439" cy="961919"/>
          <wp:effectExtent l="0" t="0" r="0" b="0"/>
          <wp:docPr id="1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2439" cy="9619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D5DE0EF" w14:textId="77777777" w:rsidR="00B4529A" w:rsidRDefault="00B4529A">
    <w:pPr>
      <w:pStyle w:val="Intestazione2"/>
      <w:jc w:val="center"/>
      <w:rPr>
        <w:i/>
        <w:iCs/>
      </w:rPr>
    </w:pPr>
  </w:p>
  <w:p w14:paraId="658AF5D5" w14:textId="77777777" w:rsidR="00B4529A" w:rsidRDefault="00B4529A">
    <w:pPr>
      <w:pStyle w:val="Intestazione2"/>
      <w:jc w:val="center"/>
      <w:rPr>
        <w:i/>
        <w:iCs/>
        <w:sz w:val="24"/>
        <w:szCs w:val="24"/>
      </w:rPr>
    </w:pPr>
    <w:r w:rsidRPr="00262D9D">
      <w:rPr>
        <w:i/>
        <w:iCs/>
        <w:sz w:val="24"/>
        <w:szCs w:val="24"/>
      </w:rPr>
      <w:t>NUCLEO INDIPENDENTE DI VALUTAZIONE</w:t>
    </w:r>
  </w:p>
  <w:p w14:paraId="1F05D162" w14:textId="77777777" w:rsidR="00B4529A" w:rsidRPr="00262D9D" w:rsidRDefault="00B4529A">
    <w:pPr>
      <w:pStyle w:val="Intestazione2"/>
      <w:jc w:val="center"/>
      <w:rPr>
        <w:i/>
        <w:iCs/>
        <w:sz w:val="24"/>
        <w:szCs w:val="24"/>
      </w:rPr>
    </w:pPr>
  </w:p>
  <w:p w14:paraId="3D3E70BF" w14:textId="77777777" w:rsidR="00B4529A" w:rsidRDefault="00B4529A">
    <w:pPr>
      <w:pStyle w:val="Intestazione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656"/>
    <w:multiLevelType w:val="multilevel"/>
    <w:tmpl w:val="A2A668C2"/>
    <w:styleLink w:val="WW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34239FF"/>
    <w:multiLevelType w:val="hybridMultilevel"/>
    <w:tmpl w:val="80B658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B402B"/>
    <w:multiLevelType w:val="multilevel"/>
    <w:tmpl w:val="DBF27612"/>
    <w:styleLink w:val="WWNum2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" w15:restartNumberingAfterBreak="0">
    <w:nsid w:val="05F07571"/>
    <w:multiLevelType w:val="hybridMultilevel"/>
    <w:tmpl w:val="004E1D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49AE"/>
    <w:multiLevelType w:val="hybridMultilevel"/>
    <w:tmpl w:val="9D4872D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54FF1"/>
    <w:multiLevelType w:val="multilevel"/>
    <w:tmpl w:val="2D2E8324"/>
    <w:styleLink w:val="WWNum12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 w15:restartNumberingAfterBreak="0">
    <w:nsid w:val="0CA83D5E"/>
    <w:multiLevelType w:val="multilevel"/>
    <w:tmpl w:val="F33617AE"/>
    <w:styleLink w:val="WWNum14"/>
    <w:lvl w:ilvl="0">
      <w:numFmt w:val="bullet"/>
      <w:lvlText w:val="-"/>
      <w:lvlJc w:val="left"/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7" w15:restartNumberingAfterBreak="0">
    <w:nsid w:val="0D8D15A1"/>
    <w:multiLevelType w:val="multilevel"/>
    <w:tmpl w:val="C988E544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8" w15:restartNumberingAfterBreak="0">
    <w:nsid w:val="10CA36A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0F715C2"/>
    <w:multiLevelType w:val="multilevel"/>
    <w:tmpl w:val="F1BC7D72"/>
    <w:styleLink w:val="WWNum2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" w15:restartNumberingAfterBreak="0">
    <w:nsid w:val="12493DC4"/>
    <w:multiLevelType w:val="hybridMultilevel"/>
    <w:tmpl w:val="0BBC7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9215B"/>
    <w:multiLevelType w:val="hybridMultilevel"/>
    <w:tmpl w:val="8F509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F2336"/>
    <w:multiLevelType w:val="multilevel"/>
    <w:tmpl w:val="211698E4"/>
    <w:styleLink w:val="WWNum5"/>
    <w:lvl w:ilvl="0">
      <w:start w:val="1"/>
      <w:numFmt w:val="decimal"/>
      <w:lvlText w:val="%1)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4CD29B1"/>
    <w:multiLevelType w:val="hybridMultilevel"/>
    <w:tmpl w:val="2678170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169D2C54"/>
    <w:multiLevelType w:val="hybridMultilevel"/>
    <w:tmpl w:val="215E55FC"/>
    <w:lvl w:ilvl="0" w:tplc="626C41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054795"/>
    <w:multiLevelType w:val="hybridMultilevel"/>
    <w:tmpl w:val="A6A804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0B4581"/>
    <w:multiLevelType w:val="multilevel"/>
    <w:tmpl w:val="459E4B92"/>
    <w:styleLink w:val="WWNum9"/>
    <w:lvl w:ilvl="0">
      <w:start w:val="1"/>
      <w:numFmt w:val="decimal"/>
      <w:lvlText w:val="%1)"/>
      <w:lvlJc w:val="left"/>
      <w:rPr>
        <w:sz w:val="28"/>
        <w:szCs w:val="28"/>
      </w:rPr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7" w15:restartNumberingAfterBreak="0">
    <w:nsid w:val="1FEC6B90"/>
    <w:multiLevelType w:val="multilevel"/>
    <w:tmpl w:val="71DA2204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20D70458"/>
    <w:multiLevelType w:val="multilevel"/>
    <w:tmpl w:val="B386BD9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3B34203"/>
    <w:multiLevelType w:val="hybridMultilevel"/>
    <w:tmpl w:val="590230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96713F"/>
    <w:multiLevelType w:val="hybridMultilevel"/>
    <w:tmpl w:val="004E1D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13333"/>
    <w:multiLevelType w:val="hybridMultilevel"/>
    <w:tmpl w:val="D77E76AC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2A565C38"/>
    <w:multiLevelType w:val="hybridMultilevel"/>
    <w:tmpl w:val="59EE54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BA59B3"/>
    <w:multiLevelType w:val="multilevel"/>
    <w:tmpl w:val="EBA82F50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32C65B7"/>
    <w:multiLevelType w:val="hybridMultilevel"/>
    <w:tmpl w:val="E8E062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11178"/>
    <w:multiLevelType w:val="multilevel"/>
    <w:tmpl w:val="A788A87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7306FCB"/>
    <w:multiLevelType w:val="hybridMultilevel"/>
    <w:tmpl w:val="9BB4C062"/>
    <w:lvl w:ilvl="0" w:tplc="0410000F">
      <w:start w:val="1"/>
      <w:numFmt w:val="decimal"/>
      <w:lvlText w:val="%1."/>
      <w:lvlJc w:val="left"/>
      <w:pPr>
        <w:ind w:left="1560" w:hanging="360"/>
      </w:pPr>
    </w:lvl>
    <w:lvl w:ilvl="1" w:tplc="04100019" w:tentative="1">
      <w:start w:val="1"/>
      <w:numFmt w:val="lowerLetter"/>
      <w:lvlText w:val="%2."/>
      <w:lvlJc w:val="left"/>
      <w:pPr>
        <w:ind w:left="2280" w:hanging="360"/>
      </w:pPr>
    </w:lvl>
    <w:lvl w:ilvl="2" w:tplc="0410001B" w:tentative="1">
      <w:start w:val="1"/>
      <w:numFmt w:val="lowerRoman"/>
      <w:lvlText w:val="%3."/>
      <w:lvlJc w:val="right"/>
      <w:pPr>
        <w:ind w:left="3000" w:hanging="180"/>
      </w:pPr>
    </w:lvl>
    <w:lvl w:ilvl="3" w:tplc="0410000F" w:tentative="1">
      <w:start w:val="1"/>
      <w:numFmt w:val="decimal"/>
      <w:lvlText w:val="%4."/>
      <w:lvlJc w:val="left"/>
      <w:pPr>
        <w:ind w:left="3720" w:hanging="360"/>
      </w:pPr>
    </w:lvl>
    <w:lvl w:ilvl="4" w:tplc="04100019" w:tentative="1">
      <w:start w:val="1"/>
      <w:numFmt w:val="lowerLetter"/>
      <w:lvlText w:val="%5."/>
      <w:lvlJc w:val="left"/>
      <w:pPr>
        <w:ind w:left="4440" w:hanging="360"/>
      </w:pPr>
    </w:lvl>
    <w:lvl w:ilvl="5" w:tplc="0410001B" w:tentative="1">
      <w:start w:val="1"/>
      <w:numFmt w:val="lowerRoman"/>
      <w:lvlText w:val="%6."/>
      <w:lvlJc w:val="right"/>
      <w:pPr>
        <w:ind w:left="5160" w:hanging="180"/>
      </w:pPr>
    </w:lvl>
    <w:lvl w:ilvl="6" w:tplc="0410000F" w:tentative="1">
      <w:start w:val="1"/>
      <w:numFmt w:val="decimal"/>
      <w:lvlText w:val="%7."/>
      <w:lvlJc w:val="left"/>
      <w:pPr>
        <w:ind w:left="5880" w:hanging="360"/>
      </w:pPr>
    </w:lvl>
    <w:lvl w:ilvl="7" w:tplc="04100019" w:tentative="1">
      <w:start w:val="1"/>
      <w:numFmt w:val="lowerLetter"/>
      <w:lvlText w:val="%8."/>
      <w:lvlJc w:val="left"/>
      <w:pPr>
        <w:ind w:left="6600" w:hanging="360"/>
      </w:pPr>
    </w:lvl>
    <w:lvl w:ilvl="8" w:tplc="0410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7" w15:restartNumberingAfterBreak="0">
    <w:nsid w:val="377115EB"/>
    <w:multiLevelType w:val="hybridMultilevel"/>
    <w:tmpl w:val="8DA0CD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55585F"/>
    <w:multiLevelType w:val="multilevel"/>
    <w:tmpl w:val="F7F05292"/>
    <w:styleLink w:val="WWNum1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9" w15:restartNumberingAfterBreak="0">
    <w:nsid w:val="3C097829"/>
    <w:multiLevelType w:val="multilevel"/>
    <w:tmpl w:val="31BA0646"/>
    <w:styleLink w:val="WWNum2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3CE01E88"/>
    <w:multiLevelType w:val="multilevel"/>
    <w:tmpl w:val="115C5764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3D5D582A"/>
    <w:multiLevelType w:val="multilevel"/>
    <w:tmpl w:val="202CB094"/>
    <w:styleLink w:val="WWNum17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2" w15:restartNumberingAfterBreak="0">
    <w:nsid w:val="40E37F24"/>
    <w:multiLevelType w:val="multilevel"/>
    <w:tmpl w:val="C4881764"/>
    <w:styleLink w:val="WWNum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43A00F63"/>
    <w:multiLevelType w:val="hybridMultilevel"/>
    <w:tmpl w:val="067059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376CD"/>
    <w:multiLevelType w:val="hybridMultilevel"/>
    <w:tmpl w:val="DA7C59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A4726F"/>
    <w:multiLevelType w:val="multilevel"/>
    <w:tmpl w:val="B6D8F3DC"/>
    <w:styleLink w:val="WWNum10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6" w15:restartNumberingAfterBreak="0">
    <w:nsid w:val="4C9825B4"/>
    <w:multiLevelType w:val="hybridMultilevel"/>
    <w:tmpl w:val="8DD0C95A"/>
    <w:lvl w:ilvl="0" w:tplc="204448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A53337"/>
    <w:multiLevelType w:val="hybridMultilevel"/>
    <w:tmpl w:val="2ABA709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3471F0A"/>
    <w:multiLevelType w:val="hybridMultilevel"/>
    <w:tmpl w:val="EBBC47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A3469B"/>
    <w:multiLevelType w:val="hybridMultilevel"/>
    <w:tmpl w:val="BC3CE328"/>
    <w:lvl w:ilvl="0" w:tplc="626C41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DB5CFB"/>
    <w:multiLevelType w:val="hybridMultilevel"/>
    <w:tmpl w:val="8AC080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F6869E4"/>
    <w:multiLevelType w:val="multilevel"/>
    <w:tmpl w:val="38AA3506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0351D2C"/>
    <w:multiLevelType w:val="multilevel"/>
    <w:tmpl w:val="AC9EBDCE"/>
    <w:styleLink w:val="WWNum11"/>
    <w:lvl w:ilvl="0">
      <w:numFmt w:val="bullet"/>
      <w:lvlText w:val="-"/>
      <w:lvlJc w:val="left"/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3" w15:restartNumberingAfterBreak="0">
    <w:nsid w:val="68997122"/>
    <w:multiLevelType w:val="multilevel"/>
    <w:tmpl w:val="E9089344"/>
    <w:styleLink w:val="WWNum18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4" w15:restartNumberingAfterBreak="0">
    <w:nsid w:val="6B3B7789"/>
    <w:multiLevelType w:val="multilevel"/>
    <w:tmpl w:val="355EC34A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5" w15:restartNumberingAfterBreak="0">
    <w:nsid w:val="6BA43CE6"/>
    <w:multiLevelType w:val="multilevel"/>
    <w:tmpl w:val="EAAC6D8C"/>
    <w:styleLink w:val="WWNum1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6" w15:restartNumberingAfterBreak="0">
    <w:nsid w:val="7A136B76"/>
    <w:multiLevelType w:val="multilevel"/>
    <w:tmpl w:val="A26ED282"/>
    <w:styleLink w:val="WWNum1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7" w15:restartNumberingAfterBreak="0">
    <w:nsid w:val="7DB42D7B"/>
    <w:multiLevelType w:val="hybridMultilevel"/>
    <w:tmpl w:val="004E1D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2"/>
  </w:num>
  <w:num w:numId="3">
    <w:abstractNumId w:val="41"/>
  </w:num>
  <w:num w:numId="4">
    <w:abstractNumId w:val="30"/>
  </w:num>
  <w:num w:numId="5">
    <w:abstractNumId w:val="12"/>
  </w:num>
  <w:num w:numId="6">
    <w:abstractNumId w:val="44"/>
  </w:num>
  <w:num w:numId="7">
    <w:abstractNumId w:val="25"/>
  </w:num>
  <w:num w:numId="8">
    <w:abstractNumId w:val="0"/>
  </w:num>
  <w:num w:numId="9">
    <w:abstractNumId w:val="16"/>
  </w:num>
  <w:num w:numId="10">
    <w:abstractNumId w:val="35"/>
  </w:num>
  <w:num w:numId="11">
    <w:abstractNumId w:val="42"/>
  </w:num>
  <w:num w:numId="12">
    <w:abstractNumId w:val="5"/>
  </w:num>
  <w:num w:numId="13">
    <w:abstractNumId w:val="28"/>
  </w:num>
  <w:num w:numId="14">
    <w:abstractNumId w:val="6"/>
  </w:num>
  <w:num w:numId="15">
    <w:abstractNumId w:val="45"/>
  </w:num>
  <w:num w:numId="16">
    <w:abstractNumId w:val="46"/>
  </w:num>
  <w:num w:numId="17">
    <w:abstractNumId w:val="31"/>
  </w:num>
  <w:num w:numId="18">
    <w:abstractNumId w:val="43"/>
  </w:num>
  <w:num w:numId="19">
    <w:abstractNumId w:val="17"/>
  </w:num>
  <w:num w:numId="20">
    <w:abstractNumId w:val="23"/>
  </w:num>
  <w:num w:numId="21">
    <w:abstractNumId w:val="29"/>
  </w:num>
  <w:num w:numId="22">
    <w:abstractNumId w:val="2"/>
  </w:num>
  <w:num w:numId="23">
    <w:abstractNumId w:val="9"/>
  </w:num>
  <w:num w:numId="24">
    <w:abstractNumId w:val="12"/>
    <w:lvlOverride w:ilvl="0">
      <w:startOverride w:val="1"/>
    </w:lvlOverride>
  </w:num>
  <w:num w:numId="25">
    <w:abstractNumId w:val="7"/>
  </w:num>
  <w:num w:numId="26">
    <w:abstractNumId w:val="11"/>
  </w:num>
  <w:num w:numId="27">
    <w:abstractNumId w:val="14"/>
  </w:num>
  <w:num w:numId="28">
    <w:abstractNumId w:val="8"/>
  </w:num>
  <w:num w:numId="29">
    <w:abstractNumId w:val="39"/>
  </w:num>
  <w:num w:numId="30">
    <w:abstractNumId w:val="20"/>
  </w:num>
  <w:num w:numId="31">
    <w:abstractNumId w:val="47"/>
  </w:num>
  <w:num w:numId="32">
    <w:abstractNumId w:val="3"/>
  </w:num>
  <w:num w:numId="33">
    <w:abstractNumId w:val="36"/>
  </w:num>
  <w:num w:numId="34">
    <w:abstractNumId w:val="21"/>
  </w:num>
  <w:num w:numId="35">
    <w:abstractNumId w:val="33"/>
  </w:num>
  <w:num w:numId="36">
    <w:abstractNumId w:val="19"/>
  </w:num>
  <w:num w:numId="37">
    <w:abstractNumId w:val="24"/>
  </w:num>
  <w:num w:numId="38">
    <w:abstractNumId w:val="27"/>
  </w:num>
  <w:num w:numId="39">
    <w:abstractNumId w:val="1"/>
  </w:num>
  <w:num w:numId="40">
    <w:abstractNumId w:val="26"/>
  </w:num>
  <w:num w:numId="41">
    <w:abstractNumId w:val="37"/>
  </w:num>
  <w:num w:numId="42">
    <w:abstractNumId w:val="38"/>
  </w:num>
  <w:num w:numId="43">
    <w:abstractNumId w:val="15"/>
  </w:num>
  <w:num w:numId="44">
    <w:abstractNumId w:val="4"/>
  </w:num>
  <w:num w:numId="45">
    <w:abstractNumId w:val="10"/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34"/>
  </w:num>
  <w:num w:numId="49">
    <w:abstractNumId w:val="40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8"/>
    <w:rsid w:val="00000152"/>
    <w:rsid w:val="00014FF1"/>
    <w:rsid w:val="000152A0"/>
    <w:rsid w:val="000254A7"/>
    <w:rsid w:val="0005022A"/>
    <w:rsid w:val="0005145E"/>
    <w:rsid w:val="00054EDF"/>
    <w:rsid w:val="00056646"/>
    <w:rsid w:val="00066929"/>
    <w:rsid w:val="00067B41"/>
    <w:rsid w:val="00067D06"/>
    <w:rsid w:val="000864F5"/>
    <w:rsid w:val="000975CA"/>
    <w:rsid w:val="000A270A"/>
    <w:rsid w:val="000A3DCE"/>
    <w:rsid w:val="000A3FDC"/>
    <w:rsid w:val="000A410C"/>
    <w:rsid w:val="000A6D14"/>
    <w:rsid w:val="000B03F3"/>
    <w:rsid w:val="000B233A"/>
    <w:rsid w:val="000B38E4"/>
    <w:rsid w:val="000D716B"/>
    <w:rsid w:val="000E13C8"/>
    <w:rsid w:val="000E3C17"/>
    <w:rsid w:val="001145FC"/>
    <w:rsid w:val="00123325"/>
    <w:rsid w:val="00135D21"/>
    <w:rsid w:val="00144AA6"/>
    <w:rsid w:val="00157E2F"/>
    <w:rsid w:val="00163A27"/>
    <w:rsid w:val="00171C3C"/>
    <w:rsid w:val="00172DA7"/>
    <w:rsid w:val="00174145"/>
    <w:rsid w:val="00175E63"/>
    <w:rsid w:val="00176FED"/>
    <w:rsid w:val="00181BA3"/>
    <w:rsid w:val="001A41E7"/>
    <w:rsid w:val="001B0EC7"/>
    <w:rsid w:val="001B319A"/>
    <w:rsid w:val="001C01F7"/>
    <w:rsid w:val="001E12E3"/>
    <w:rsid w:val="001E1B09"/>
    <w:rsid w:val="00231A88"/>
    <w:rsid w:val="00233192"/>
    <w:rsid w:val="00242B7A"/>
    <w:rsid w:val="00250C41"/>
    <w:rsid w:val="00251BAD"/>
    <w:rsid w:val="00255816"/>
    <w:rsid w:val="00256817"/>
    <w:rsid w:val="00262D9D"/>
    <w:rsid w:val="002723F8"/>
    <w:rsid w:val="00276EA8"/>
    <w:rsid w:val="0028202A"/>
    <w:rsid w:val="00291408"/>
    <w:rsid w:val="002B076E"/>
    <w:rsid w:val="002B37AB"/>
    <w:rsid w:val="002B4507"/>
    <w:rsid w:val="002E4D3D"/>
    <w:rsid w:val="002F7AA0"/>
    <w:rsid w:val="003006BB"/>
    <w:rsid w:val="0030094E"/>
    <w:rsid w:val="00303E20"/>
    <w:rsid w:val="00310CF0"/>
    <w:rsid w:val="003376B1"/>
    <w:rsid w:val="0035229B"/>
    <w:rsid w:val="00353FEE"/>
    <w:rsid w:val="00354B42"/>
    <w:rsid w:val="00372C4C"/>
    <w:rsid w:val="0038197D"/>
    <w:rsid w:val="00383C3B"/>
    <w:rsid w:val="00392F5D"/>
    <w:rsid w:val="00397D3E"/>
    <w:rsid w:val="003A1B4B"/>
    <w:rsid w:val="003A5B8C"/>
    <w:rsid w:val="003A5CC1"/>
    <w:rsid w:val="003A6A53"/>
    <w:rsid w:val="003B1B34"/>
    <w:rsid w:val="003C3C00"/>
    <w:rsid w:val="003C511D"/>
    <w:rsid w:val="003C5F71"/>
    <w:rsid w:val="003D0B70"/>
    <w:rsid w:val="003D1C8F"/>
    <w:rsid w:val="003D2433"/>
    <w:rsid w:val="003D6BE0"/>
    <w:rsid w:val="003D6F3D"/>
    <w:rsid w:val="003F19E6"/>
    <w:rsid w:val="003F2FDE"/>
    <w:rsid w:val="00403245"/>
    <w:rsid w:val="004139A0"/>
    <w:rsid w:val="00420F7A"/>
    <w:rsid w:val="00421EC5"/>
    <w:rsid w:val="00425FCA"/>
    <w:rsid w:val="004308CF"/>
    <w:rsid w:val="00433566"/>
    <w:rsid w:val="00437E87"/>
    <w:rsid w:val="00471A26"/>
    <w:rsid w:val="00487CC8"/>
    <w:rsid w:val="00493EB7"/>
    <w:rsid w:val="004A5038"/>
    <w:rsid w:val="004A6D72"/>
    <w:rsid w:val="004B1EED"/>
    <w:rsid w:val="004C1E75"/>
    <w:rsid w:val="004C2275"/>
    <w:rsid w:val="004D229F"/>
    <w:rsid w:val="004D3B2E"/>
    <w:rsid w:val="004D481C"/>
    <w:rsid w:val="004F0606"/>
    <w:rsid w:val="004F6C6D"/>
    <w:rsid w:val="004F7868"/>
    <w:rsid w:val="00501F54"/>
    <w:rsid w:val="00513F6E"/>
    <w:rsid w:val="00514C44"/>
    <w:rsid w:val="005218F2"/>
    <w:rsid w:val="00522579"/>
    <w:rsid w:val="00525B2A"/>
    <w:rsid w:val="0053066B"/>
    <w:rsid w:val="005355D7"/>
    <w:rsid w:val="00541B16"/>
    <w:rsid w:val="00544FD7"/>
    <w:rsid w:val="0055386A"/>
    <w:rsid w:val="00564ADD"/>
    <w:rsid w:val="00565DC3"/>
    <w:rsid w:val="005735E3"/>
    <w:rsid w:val="00577129"/>
    <w:rsid w:val="00583DE2"/>
    <w:rsid w:val="005B5FBB"/>
    <w:rsid w:val="005B7EB5"/>
    <w:rsid w:val="005C436B"/>
    <w:rsid w:val="005C654F"/>
    <w:rsid w:val="005C6D18"/>
    <w:rsid w:val="005D4CC6"/>
    <w:rsid w:val="005E7974"/>
    <w:rsid w:val="005F28E3"/>
    <w:rsid w:val="005F7010"/>
    <w:rsid w:val="006006E6"/>
    <w:rsid w:val="006325ED"/>
    <w:rsid w:val="00653AAC"/>
    <w:rsid w:val="00653B1A"/>
    <w:rsid w:val="006549C2"/>
    <w:rsid w:val="00662AF9"/>
    <w:rsid w:val="00665CF2"/>
    <w:rsid w:val="0066640D"/>
    <w:rsid w:val="00671045"/>
    <w:rsid w:val="006714DB"/>
    <w:rsid w:val="00675AA7"/>
    <w:rsid w:val="00675E7B"/>
    <w:rsid w:val="00675EC7"/>
    <w:rsid w:val="00682D3F"/>
    <w:rsid w:val="00684842"/>
    <w:rsid w:val="006A121D"/>
    <w:rsid w:val="006C2019"/>
    <w:rsid w:val="006D2B87"/>
    <w:rsid w:val="006D5B7B"/>
    <w:rsid w:val="006E1A2E"/>
    <w:rsid w:val="006E3267"/>
    <w:rsid w:val="00713590"/>
    <w:rsid w:val="00714AB6"/>
    <w:rsid w:val="0071793F"/>
    <w:rsid w:val="0072158B"/>
    <w:rsid w:val="00730730"/>
    <w:rsid w:val="00777DD1"/>
    <w:rsid w:val="00784436"/>
    <w:rsid w:val="008006B9"/>
    <w:rsid w:val="00801431"/>
    <w:rsid w:val="008266CC"/>
    <w:rsid w:val="008561D7"/>
    <w:rsid w:val="0086220C"/>
    <w:rsid w:val="00892CF7"/>
    <w:rsid w:val="008B2047"/>
    <w:rsid w:val="008C67B7"/>
    <w:rsid w:val="008C6E91"/>
    <w:rsid w:val="008D3762"/>
    <w:rsid w:val="008D40CB"/>
    <w:rsid w:val="008E1082"/>
    <w:rsid w:val="008E3B20"/>
    <w:rsid w:val="008F01B6"/>
    <w:rsid w:val="00900467"/>
    <w:rsid w:val="0090490E"/>
    <w:rsid w:val="00922D75"/>
    <w:rsid w:val="00923411"/>
    <w:rsid w:val="0093453A"/>
    <w:rsid w:val="009355EE"/>
    <w:rsid w:val="009445A5"/>
    <w:rsid w:val="0095083E"/>
    <w:rsid w:val="00953811"/>
    <w:rsid w:val="00962404"/>
    <w:rsid w:val="009624D3"/>
    <w:rsid w:val="00994F10"/>
    <w:rsid w:val="009B0E55"/>
    <w:rsid w:val="009B16EF"/>
    <w:rsid w:val="009F6BFC"/>
    <w:rsid w:val="009F7CC5"/>
    <w:rsid w:val="00A21714"/>
    <w:rsid w:val="00A27A18"/>
    <w:rsid w:val="00A31773"/>
    <w:rsid w:val="00A35CA4"/>
    <w:rsid w:val="00A4109C"/>
    <w:rsid w:val="00A41D66"/>
    <w:rsid w:val="00A46258"/>
    <w:rsid w:val="00A55EB6"/>
    <w:rsid w:val="00A62D57"/>
    <w:rsid w:val="00A7007B"/>
    <w:rsid w:val="00A700C8"/>
    <w:rsid w:val="00A7066F"/>
    <w:rsid w:val="00AA24C5"/>
    <w:rsid w:val="00AA2769"/>
    <w:rsid w:val="00AA7038"/>
    <w:rsid w:val="00AB107B"/>
    <w:rsid w:val="00AB140F"/>
    <w:rsid w:val="00AC3F77"/>
    <w:rsid w:val="00AD3954"/>
    <w:rsid w:val="00AD6870"/>
    <w:rsid w:val="00B03150"/>
    <w:rsid w:val="00B06B0B"/>
    <w:rsid w:val="00B129AD"/>
    <w:rsid w:val="00B157FA"/>
    <w:rsid w:val="00B20B39"/>
    <w:rsid w:val="00B20CC0"/>
    <w:rsid w:val="00B2508C"/>
    <w:rsid w:val="00B33C94"/>
    <w:rsid w:val="00B37403"/>
    <w:rsid w:val="00B43C94"/>
    <w:rsid w:val="00B4529A"/>
    <w:rsid w:val="00B536B8"/>
    <w:rsid w:val="00B562A9"/>
    <w:rsid w:val="00B61548"/>
    <w:rsid w:val="00B82D3B"/>
    <w:rsid w:val="00B84C95"/>
    <w:rsid w:val="00B84F0E"/>
    <w:rsid w:val="00B853D9"/>
    <w:rsid w:val="00B87696"/>
    <w:rsid w:val="00B93ECF"/>
    <w:rsid w:val="00B955F2"/>
    <w:rsid w:val="00B97D72"/>
    <w:rsid w:val="00BA4459"/>
    <w:rsid w:val="00BB017A"/>
    <w:rsid w:val="00BC4DE5"/>
    <w:rsid w:val="00BC6C01"/>
    <w:rsid w:val="00BC6F29"/>
    <w:rsid w:val="00BD452F"/>
    <w:rsid w:val="00BE0328"/>
    <w:rsid w:val="00BE66DA"/>
    <w:rsid w:val="00BE6CD4"/>
    <w:rsid w:val="00C02DE3"/>
    <w:rsid w:val="00C030EF"/>
    <w:rsid w:val="00C33EE2"/>
    <w:rsid w:val="00C549BC"/>
    <w:rsid w:val="00C57C5D"/>
    <w:rsid w:val="00C66368"/>
    <w:rsid w:val="00C76F45"/>
    <w:rsid w:val="00C83D56"/>
    <w:rsid w:val="00C85CC3"/>
    <w:rsid w:val="00C975DA"/>
    <w:rsid w:val="00CA19AA"/>
    <w:rsid w:val="00CA3DC8"/>
    <w:rsid w:val="00CB74FF"/>
    <w:rsid w:val="00CC05F3"/>
    <w:rsid w:val="00CD0ADF"/>
    <w:rsid w:val="00CE2058"/>
    <w:rsid w:val="00CE478C"/>
    <w:rsid w:val="00D00E60"/>
    <w:rsid w:val="00D2394C"/>
    <w:rsid w:val="00D302FF"/>
    <w:rsid w:val="00D45A3F"/>
    <w:rsid w:val="00D47DF3"/>
    <w:rsid w:val="00D50ED5"/>
    <w:rsid w:val="00D514EA"/>
    <w:rsid w:val="00D5398E"/>
    <w:rsid w:val="00D6373B"/>
    <w:rsid w:val="00D82EBF"/>
    <w:rsid w:val="00D86981"/>
    <w:rsid w:val="00DA6005"/>
    <w:rsid w:val="00DB4D5A"/>
    <w:rsid w:val="00DB4E4B"/>
    <w:rsid w:val="00DC0DE9"/>
    <w:rsid w:val="00DC5278"/>
    <w:rsid w:val="00DD213F"/>
    <w:rsid w:val="00DD2742"/>
    <w:rsid w:val="00DE3203"/>
    <w:rsid w:val="00DE60E8"/>
    <w:rsid w:val="00DE65E7"/>
    <w:rsid w:val="00DE69ED"/>
    <w:rsid w:val="00DF16AC"/>
    <w:rsid w:val="00DF1DF9"/>
    <w:rsid w:val="00DF396F"/>
    <w:rsid w:val="00E230D6"/>
    <w:rsid w:val="00E40897"/>
    <w:rsid w:val="00E42E8F"/>
    <w:rsid w:val="00E43980"/>
    <w:rsid w:val="00E531E4"/>
    <w:rsid w:val="00E55A4C"/>
    <w:rsid w:val="00E604A8"/>
    <w:rsid w:val="00E825C5"/>
    <w:rsid w:val="00E8774B"/>
    <w:rsid w:val="00E92B42"/>
    <w:rsid w:val="00E942B7"/>
    <w:rsid w:val="00E9793A"/>
    <w:rsid w:val="00EA17EC"/>
    <w:rsid w:val="00EB0BE6"/>
    <w:rsid w:val="00EC06FB"/>
    <w:rsid w:val="00EE773C"/>
    <w:rsid w:val="00EE7D1F"/>
    <w:rsid w:val="00EF5308"/>
    <w:rsid w:val="00EF7ECE"/>
    <w:rsid w:val="00F007FB"/>
    <w:rsid w:val="00F20CDF"/>
    <w:rsid w:val="00F423D8"/>
    <w:rsid w:val="00F545F3"/>
    <w:rsid w:val="00F70018"/>
    <w:rsid w:val="00F719F4"/>
    <w:rsid w:val="00F74754"/>
    <w:rsid w:val="00F8563F"/>
    <w:rsid w:val="00F87D83"/>
    <w:rsid w:val="00F9604F"/>
    <w:rsid w:val="00FA0592"/>
    <w:rsid w:val="00FA0B4A"/>
    <w:rsid w:val="00FA628A"/>
    <w:rsid w:val="00FC1815"/>
    <w:rsid w:val="00FC45A5"/>
    <w:rsid w:val="00FD5612"/>
    <w:rsid w:val="00FD7ECB"/>
    <w:rsid w:val="00FE6B38"/>
    <w:rsid w:val="00FF074B"/>
    <w:rsid w:val="00FF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8DB9"/>
  <w15:docId w15:val="{E3F103B8-35DD-4B28-AD74-6065BBFE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923411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46258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Sottotitolo"/>
    <w:rsid w:val="00A46258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rsid w:val="00A46258"/>
    <w:pPr>
      <w:spacing w:line="360" w:lineRule="auto"/>
      <w:jc w:val="both"/>
    </w:pPr>
    <w:rPr>
      <w:sz w:val="28"/>
    </w:rPr>
  </w:style>
  <w:style w:type="paragraph" w:styleId="Elenco">
    <w:name w:val="List"/>
    <w:basedOn w:val="Textbody"/>
    <w:rsid w:val="00A46258"/>
    <w:rPr>
      <w:rFonts w:cs="Tahoma"/>
    </w:rPr>
  </w:style>
  <w:style w:type="paragraph" w:customStyle="1" w:styleId="Didascalia1">
    <w:name w:val="Didascalia1"/>
    <w:basedOn w:val="Standard"/>
    <w:rsid w:val="00A4625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46258"/>
    <w:pPr>
      <w:suppressLineNumbers/>
    </w:pPr>
    <w:rPr>
      <w:rFonts w:cs="Tahoma"/>
    </w:rPr>
  </w:style>
  <w:style w:type="paragraph" w:customStyle="1" w:styleId="Titolo11">
    <w:name w:val="Titolo 11"/>
    <w:basedOn w:val="Standard"/>
    <w:next w:val="Textbody"/>
    <w:rsid w:val="00A46258"/>
    <w:pPr>
      <w:keepNext/>
      <w:jc w:val="center"/>
      <w:outlineLvl w:val="0"/>
    </w:pPr>
    <w:rPr>
      <w:sz w:val="28"/>
    </w:rPr>
  </w:style>
  <w:style w:type="paragraph" w:customStyle="1" w:styleId="Intestazione1">
    <w:name w:val="Intestazione1"/>
    <w:basedOn w:val="Standard"/>
    <w:rsid w:val="00A462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0">
    <w:name w:val="Didascalia1"/>
    <w:basedOn w:val="Standard"/>
    <w:rsid w:val="00A46258"/>
    <w:pPr>
      <w:suppressLineNumbers/>
      <w:spacing w:before="120" w:after="120"/>
    </w:pPr>
    <w:rPr>
      <w:rFonts w:cs="Tahoma"/>
      <w:i/>
      <w:iCs/>
    </w:rPr>
  </w:style>
  <w:style w:type="paragraph" w:styleId="Sottotitolo">
    <w:name w:val="Subtitle"/>
    <w:basedOn w:val="Standard"/>
    <w:next w:val="Textbody"/>
    <w:rsid w:val="00A46258"/>
    <w:pPr>
      <w:jc w:val="center"/>
    </w:pPr>
    <w:rPr>
      <w:i/>
      <w:iCs/>
      <w:sz w:val="28"/>
      <w:szCs w:val="28"/>
    </w:rPr>
  </w:style>
  <w:style w:type="paragraph" w:customStyle="1" w:styleId="Textbodyindent">
    <w:name w:val="Text body indent"/>
    <w:basedOn w:val="Standard"/>
    <w:rsid w:val="00A46258"/>
    <w:pPr>
      <w:ind w:left="283" w:firstLine="357"/>
      <w:jc w:val="both"/>
    </w:pPr>
  </w:style>
  <w:style w:type="paragraph" w:customStyle="1" w:styleId="Pidipagina1">
    <w:name w:val="Piè di pagina1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Intestazione2">
    <w:name w:val="Intestazione2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Standard"/>
    <w:rsid w:val="00A46258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Standard"/>
    <w:rsid w:val="00A46258"/>
    <w:pPr>
      <w:spacing w:line="360" w:lineRule="auto"/>
      <w:ind w:left="720"/>
      <w:jc w:val="both"/>
    </w:pPr>
    <w:rPr>
      <w:sz w:val="28"/>
    </w:rPr>
  </w:style>
  <w:style w:type="paragraph" w:styleId="Testonotaapidipagina">
    <w:name w:val="footnote text"/>
    <w:basedOn w:val="Standard"/>
    <w:rsid w:val="00A46258"/>
    <w:rPr>
      <w:sz w:val="20"/>
      <w:szCs w:val="20"/>
    </w:rPr>
  </w:style>
  <w:style w:type="paragraph" w:styleId="Paragrafoelenco">
    <w:name w:val="List Paragraph"/>
    <w:basedOn w:val="Standard"/>
    <w:rsid w:val="00A4625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eWeb">
    <w:name w:val="Normal (Web)"/>
    <w:basedOn w:val="Standard"/>
    <w:uiPriority w:val="99"/>
    <w:qFormat/>
    <w:rsid w:val="00A46258"/>
    <w:pPr>
      <w:spacing w:before="280" w:after="280"/>
    </w:pPr>
  </w:style>
  <w:style w:type="paragraph" w:styleId="Testofumetto">
    <w:name w:val="Balloon Text"/>
    <w:basedOn w:val="Standard"/>
    <w:rsid w:val="00A46258"/>
    <w:rPr>
      <w:rFonts w:ascii="Tahoma" w:hAnsi="Tahoma" w:cs="Tahoma"/>
      <w:sz w:val="16"/>
      <w:szCs w:val="16"/>
    </w:rPr>
  </w:style>
  <w:style w:type="paragraph" w:styleId="Nessunaspaziatura">
    <w:name w:val="No Spacing"/>
    <w:rsid w:val="00A46258"/>
    <w:pPr>
      <w:widowControl/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ableContents">
    <w:name w:val="Table Contents"/>
    <w:basedOn w:val="Standard"/>
    <w:rsid w:val="00A46258"/>
    <w:pPr>
      <w:suppressLineNumbers/>
    </w:pPr>
  </w:style>
  <w:style w:type="paragraph" w:customStyle="1" w:styleId="TableHeading">
    <w:name w:val="Table Heading"/>
    <w:basedOn w:val="TableContents"/>
    <w:rsid w:val="00A46258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A46258"/>
  </w:style>
  <w:style w:type="character" w:customStyle="1" w:styleId="WW8Num3z0">
    <w:name w:val="WW8Num3z0"/>
    <w:rsid w:val="00A46258"/>
    <w:rPr>
      <w:rFonts w:ascii="Symbol" w:hAnsi="Symbol"/>
    </w:rPr>
  </w:style>
  <w:style w:type="character" w:customStyle="1" w:styleId="WW8Num3z1">
    <w:name w:val="WW8Num3z1"/>
    <w:rsid w:val="00A46258"/>
    <w:rPr>
      <w:rFonts w:ascii="Courier New" w:hAnsi="Courier New" w:cs="Courier New"/>
    </w:rPr>
  </w:style>
  <w:style w:type="character" w:customStyle="1" w:styleId="WW8Num3z2">
    <w:name w:val="WW8Num3z2"/>
    <w:rsid w:val="00A46258"/>
    <w:rPr>
      <w:rFonts w:ascii="Wingdings" w:hAnsi="Wingdings"/>
    </w:rPr>
  </w:style>
  <w:style w:type="character" w:customStyle="1" w:styleId="WW8Num4z0">
    <w:name w:val="WW8Num4z0"/>
    <w:rsid w:val="00A46258"/>
    <w:rPr>
      <w:rFonts w:ascii="Symbol" w:hAnsi="Symbol"/>
    </w:rPr>
  </w:style>
  <w:style w:type="character" w:customStyle="1" w:styleId="WW8Num4z1">
    <w:name w:val="WW8Num4z1"/>
    <w:rsid w:val="00A46258"/>
    <w:rPr>
      <w:rFonts w:ascii="Courier New" w:hAnsi="Courier New" w:cs="Courier New"/>
    </w:rPr>
  </w:style>
  <w:style w:type="character" w:customStyle="1" w:styleId="WW8Num4z2">
    <w:name w:val="WW8Num4z2"/>
    <w:rsid w:val="00A46258"/>
    <w:rPr>
      <w:rFonts w:ascii="Wingdings" w:hAnsi="Wingdings"/>
    </w:rPr>
  </w:style>
  <w:style w:type="character" w:customStyle="1" w:styleId="WW8Num5z0">
    <w:name w:val="WW8Num5z0"/>
    <w:rsid w:val="00A46258"/>
    <w:rPr>
      <w:rFonts w:ascii="Symbol" w:hAnsi="Symbol"/>
    </w:rPr>
  </w:style>
  <w:style w:type="character" w:customStyle="1" w:styleId="WW8Num5z1">
    <w:name w:val="WW8Num5z1"/>
    <w:rsid w:val="00A46258"/>
    <w:rPr>
      <w:rFonts w:ascii="Courier New" w:hAnsi="Courier New" w:cs="Courier New"/>
    </w:rPr>
  </w:style>
  <w:style w:type="character" w:customStyle="1" w:styleId="WW8Num5z2">
    <w:name w:val="WW8Num5z2"/>
    <w:rsid w:val="00A46258"/>
    <w:rPr>
      <w:rFonts w:ascii="Wingdings" w:hAnsi="Wingdings"/>
    </w:rPr>
  </w:style>
  <w:style w:type="character" w:customStyle="1" w:styleId="WW8Num10z0">
    <w:name w:val="WW8Num10z0"/>
    <w:rsid w:val="00A46258"/>
    <w:rPr>
      <w:sz w:val="28"/>
      <w:szCs w:val="28"/>
    </w:rPr>
  </w:style>
  <w:style w:type="character" w:customStyle="1" w:styleId="WW8Num10z1">
    <w:name w:val="WW8Num10z1"/>
    <w:rsid w:val="00A46258"/>
    <w:rPr>
      <w:rFonts w:ascii="Symbol" w:hAnsi="Symbol"/>
    </w:rPr>
  </w:style>
  <w:style w:type="character" w:customStyle="1" w:styleId="WW8Num10z2">
    <w:name w:val="WW8Num10z2"/>
    <w:rsid w:val="00A46258"/>
    <w:rPr>
      <w:rFonts w:ascii="Wingdings" w:hAnsi="Wingdings"/>
    </w:rPr>
  </w:style>
  <w:style w:type="character" w:customStyle="1" w:styleId="WW8Num10z4">
    <w:name w:val="WW8Num10z4"/>
    <w:rsid w:val="00A46258"/>
    <w:rPr>
      <w:rFonts w:ascii="Courier New" w:hAnsi="Courier New" w:cs="Courier New"/>
    </w:rPr>
  </w:style>
  <w:style w:type="character" w:customStyle="1" w:styleId="Carpredefinitoparagrafo1">
    <w:name w:val="Car. predefinito paragrafo1"/>
    <w:rsid w:val="00A46258"/>
  </w:style>
  <w:style w:type="character" w:styleId="Numeropagina">
    <w:name w:val="page number"/>
    <w:basedOn w:val="Carpredefinitoparagrafo1"/>
    <w:rsid w:val="00A46258"/>
  </w:style>
  <w:style w:type="character" w:customStyle="1" w:styleId="Internetlink">
    <w:name w:val="Internet link"/>
    <w:basedOn w:val="Carpredefinitoparagrafo1"/>
    <w:rsid w:val="00A46258"/>
    <w:rPr>
      <w:color w:val="0000FF"/>
      <w:u w:val="single"/>
    </w:rPr>
  </w:style>
  <w:style w:type="character" w:customStyle="1" w:styleId="FootnoteSymbol">
    <w:name w:val="Footnote Symbol"/>
    <w:basedOn w:val="Carpredefinitoparagrafo1"/>
    <w:rsid w:val="00A46258"/>
    <w:rPr>
      <w:position w:val="0"/>
      <w:vertAlign w:val="superscript"/>
    </w:rPr>
  </w:style>
  <w:style w:type="character" w:styleId="Enfasicorsivo">
    <w:name w:val="Emphasis"/>
    <w:basedOn w:val="Carpredefinitoparagrafo1"/>
    <w:rsid w:val="00A46258"/>
    <w:rPr>
      <w:i/>
      <w:iCs/>
    </w:rPr>
  </w:style>
  <w:style w:type="character" w:customStyle="1" w:styleId="StrongEmphasis">
    <w:name w:val="Strong Emphasis"/>
    <w:basedOn w:val="Carpredefinitoparagrafo1"/>
    <w:rsid w:val="00A46258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rsid w:val="00A46258"/>
    <w:rPr>
      <w:sz w:val="28"/>
      <w:szCs w:val="24"/>
      <w:lang w:eastAsia="ar-SA"/>
    </w:rPr>
  </w:style>
  <w:style w:type="character" w:customStyle="1" w:styleId="ListLabel1">
    <w:name w:val="ListLabel 1"/>
    <w:rsid w:val="00A46258"/>
    <w:rPr>
      <w:sz w:val="28"/>
      <w:szCs w:val="28"/>
    </w:rPr>
  </w:style>
  <w:style w:type="character" w:customStyle="1" w:styleId="ListLabel2">
    <w:name w:val="ListLabel 2"/>
    <w:rsid w:val="00A46258"/>
    <w:rPr>
      <w:rFonts w:cs="Courier New"/>
    </w:rPr>
  </w:style>
  <w:style w:type="character" w:customStyle="1" w:styleId="ListLabel3">
    <w:name w:val="ListLabel 3"/>
    <w:rsid w:val="00A46258"/>
    <w:rPr>
      <w:rFonts w:eastAsia="Times New Roman" w:cs="Times New Roman"/>
    </w:rPr>
  </w:style>
  <w:style w:type="character" w:customStyle="1" w:styleId="ListLabel4">
    <w:name w:val="ListLabel 4"/>
    <w:rsid w:val="00A46258"/>
    <w:rPr>
      <w:rFonts w:eastAsia="Calibri" w:cs="Times New Roman"/>
    </w:rPr>
  </w:style>
  <w:style w:type="character" w:customStyle="1" w:styleId="ListLabel5">
    <w:name w:val="ListLabel 5"/>
    <w:rsid w:val="00A46258"/>
    <w:rPr>
      <w:rFonts w:eastAsia="Times New Roman" w:cs="Arial"/>
    </w:rPr>
  </w:style>
  <w:style w:type="paragraph" w:styleId="Corpotesto">
    <w:name w:val="Body Text"/>
    <w:basedOn w:val="Normale"/>
    <w:link w:val="CorpotestoCarattere"/>
    <w:qFormat/>
    <w:rsid w:val="00F70018"/>
    <w:pPr>
      <w:widowControl/>
      <w:suppressAutoHyphens w:val="0"/>
      <w:autoSpaceDN/>
      <w:jc w:val="both"/>
      <w:textAlignment w:val="auto"/>
    </w:pPr>
    <w:rPr>
      <w:sz w:val="28"/>
      <w:szCs w:val="24"/>
      <w:lang w:eastAsia="ar-SA"/>
    </w:rPr>
  </w:style>
  <w:style w:type="character" w:customStyle="1" w:styleId="CorpodeltestoCarattere1">
    <w:name w:val="Corpo del testo Carattere1"/>
    <w:basedOn w:val="Carpredefinitoparagrafo"/>
    <w:uiPriority w:val="99"/>
    <w:semiHidden/>
    <w:rsid w:val="00F70018"/>
  </w:style>
  <w:style w:type="paragraph" w:customStyle="1" w:styleId="western">
    <w:name w:val="western"/>
    <w:basedOn w:val="Normale"/>
    <w:rsid w:val="00FD5612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character" w:customStyle="1" w:styleId="IntestazioneCarattere">
    <w:name w:val="Intestazione Carattere"/>
    <w:basedOn w:val="Carpredefinitoparagrafo"/>
    <w:rsid w:val="00A46258"/>
  </w:style>
  <w:style w:type="character" w:customStyle="1" w:styleId="PidipaginaCarattere">
    <w:name w:val="Piè di pagina Carattere"/>
    <w:basedOn w:val="Carpredefinitoparagrafo"/>
    <w:uiPriority w:val="99"/>
    <w:rsid w:val="00A46258"/>
  </w:style>
  <w:style w:type="numbering" w:customStyle="1" w:styleId="WWNum1">
    <w:name w:val="WWNum1"/>
    <w:basedOn w:val="Nessunelenco"/>
    <w:rsid w:val="00A46258"/>
    <w:pPr>
      <w:numPr>
        <w:numId w:val="1"/>
      </w:numPr>
    </w:pPr>
  </w:style>
  <w:style w:type="numbering" w:customStyle="1" w:styleId="WWNum2">
    <w:name w:val="WWNum2"/>
    <w:basedOn w:val="Nessunelenco"/>
    <w:rsid w:val="00A46258"/>
    <w:pPr>
      <w:numPr>
        <w:numId w:val="2"/>
      </w:numPr>
    </w:pPr>
  </w:style>
  <w:style w:type="numbering" w:customStyle="1" w:styleId="WWNum3">
    <w:name w:val="WWNum3"/>
    <w:basedOn w:val="Nessunelenco"/>
    <w:rsid w:val="00A46258"/>
    <w:pPr>
      <w:numPr>
        <w:numId w:val="3"/>
      </w:numPr>
    </w:pPr>
  </w:style>
  <w:style w:type="numbering" w:customStyle="1" w:styleId="WWNum4">
    <w:name w:val="WWNum4"/>
    <w:basedOn w:val="Nessunelenco"/>
    <w:rsid w:val="00A46258"/>
    <w:pPr>
      <w:numPr>
        <w:numId w:val="4"/>
      </w:numPr>
    </w:pPr>
  </w:style>
  <w:style w:type="numbering" w:customStyle="1" w:styleId="WWNum5">
    <w:name w:val="WWNum5"/>
    <w:basedOn w:val="Nessunelenco"/>
    <w:rsid w:val="00A46258"/>
    <w:pPr>
      <w:numPr>
        <w:numId w:val="5"/>
      </w:numPr>
    </w:pPr>
  </w:style>
  <w:style w:type="numbering" w:customStyle="1" w:styleId="WWNum6">
    <w:name w:val="WWNum6"/>
    <w:basedOn w:val="Nessunelenco"/>
    <w:rsid w:val="00A46258"/>
    <w:pPr>
      <w:numPr>
        <w:numId w:val="6"/>
      </w:numPr>
    </w:pPr>
  </w:style>
  <w:style w:type="numbering" w:customStyle="1" w:styleId="WWNum7">
    <w:name w:val="WWNum7"/>
    <w:basedOn w:val="Nessunelenco"/>
    <w:rsid w:val="00A46258"/>
    <w:pPr>
      <w:numPr>
        <w:numId w:val="7"/>
      </w:numPr>
    </w:pPr>
  </w:style>
  <w:style w:type="numbering" w:customStyle="1" w:styleId="WWNum8">
    <w:name w:val="WWNum8"/>
    <w:basedOn w:val="Nessunelenco"/>
    <w:rsid w:val="00A46258"/>
    <w:pPr>
      <w:numPr>
        <w:numId w:val="8"/>
      </w:numPr>
    </w:pPr>
  </w:style>
  <w:style w:type="numbering" w:customStyle="1" w:styleId="WWNum9">
    <w:name w:val="WWNum9"/>
    <w:basedOn w:val="Nessunelenco"/>
    <w:rsid w:val="00A46258"/>
    <w:pPr>
      <w:numPr>
        <w:numId w:val="9"/>
      </w:numPr>
    </w:pPr>
  </w:style>
  <w:style w:type="numbering" w:customStyle="1" w:styleId="WWNum10">
    <w:name w:val="WWNum10"/>
    <w:basedOn w:val="Nessunelenco"/>
    <w:rsid w:val="00A46258"/>
    <w:pPr>
      <w:numPr>
        <w:numId w:val="10"/>
      </w:numPr>
    </w:pPr>
  </w:style>
  <w:style w:type="numbering" w:customStyle="1" w:styleId="WWNum11">
    <w:name w:val="WWNum11"/>
    <w:basedOn w:val="Nessunelenco"/>
    <w:rsid w:val="00A46258"/>
    <w:pPr>
      <w:numPr>
        <w:numId w:val="11"/>
      </w:numPr>
    </w:pPr>
  </w:style>
  <w:style w:type="numbering" w:customStyle="1" w:styleId="WWNum12">
    <w:name w:val="WWNum12"/>
    <w:basedOn w:val="Nessunelenco"/>
    <w:rsid w:val="00A46258"/>
    <w:pPr>
      <w:numPr>
        <w:numId w:val="12"/>
      </w:numPr>
    </w:pPr>
  </w:style>
  <w:style w:type="numbering" w:customStyle="1" w:styleId="WWNum13">
    <w:name w:val="WWNum13"/>
    <w:basedOn w:val="Nessunelenco"/>
    <w:rsid w:val="00A46258"/>
    <w:pPr>
      <w:numPr>
        <w:numId w:val="13"/>
      </w:numPr>
    </w:pPr>
  </w:style>
  <w:style w:type="numbering" w:customStyle="1" w:styleId="WWNum14">
    <w:name w:val="WWNum14"/>
    <w:basedOn w:val="Nessunelenco"/>
    <w:rsid w:val="00A46258"/>
    <w:pPr>
      <w:numPr>
        <w:numId w:val="14"/>
      </w:numPr>
    </w:pPr>
  </w:style>
  <w:style w:type="numbering" w:customStyle="1" w:styleId="WWNum15">
    <w:name w:val="WWNum15"/>
    <w:basedOn w:val="Nessunelenco"/>
    <w:rsid w:val="00A46258"/>
    <w:pPr>
      <w:numPr>
        <w:numId w:val="15"/>
      </w:numPr>
    </w:pPr>
  </w:style>
  <w:style w:type="numbering" w:customStyle="1" w:styleId="WWNum16">
    <w:name w:val="WWNum16"/>
    <w:basedOn w:val="Nessunelenco"/>
    <w:rsid w:val="00A46258"/>
    <w:pPr>
      <w:numPr>
        <w:numId w:val="16"/>
      </w:numPr>
    </w:pPr>
  </w:style>
  <w:style w:type="numbering" w:customStyle="1" w:styleId="WWNum17">
    <w:name w:val="WWNum17"/>
    <w:basedOn w:val="Nessunelenco"/>
    <w:rsid w:val="00A46258"/>
    <w:pPr>
      <w:numPr>
        <w:numId w:val="17"/>
      </w:numPr>
    </w:pPr>
  </w:style>
  <w:style w:type="numbering" w:customStyle="1" w:styleId="WWNum18">
    <w:name w:val="WWNum18"/>
    <w:basedOn w:val="Nessunelenco"/>
    <w:rsid w:val="00A46258"/>
    <w:pPr>
      <w:numPr>
        <w:numId w:val="18"/>
      </w:numPr>
    </w:pPr>
  </w:style>
  <w:style w:type="numbering" w:customStyle="1" w:styleId="WWNum19">
    <w:name w:val="WWNum19"/>
    <w:basedOn w:val="Nessunelenco"/>
    <w:rsid w:val="00A46258"/>
    <w:pPr>
      <w:numPr>
        <w:numId w:val="19"/>
      </w:numPr>
    </w:pPr>
  </w:style>
  <w:style w:type="numbering" w:customStyle="1" w:styleId="WWNum20">
    <w:name w:val="WWNum20"/>
    <w:basedOn w:val="Nessunelenco"/>
    <w:rsid w:val="00A46258"/>
    <w:pPr>
      <w:numPr>
        <w:numId w:val="20"/>
      </w:numPr>
    </w:pPr>
  </w:style>
  <w:style w:type="numbering" w:customStyle="1" w:styleId="WWNum21">
    <w:name w:val="WWNum21"/>
    <w:basedOn w:val="Nessunelenco"/>
    <w:rsid w:val="00A46258"/>
    <w:pPr>
      <w:numPr>
        <w:numId w:val="21"/>
      </w:numPr>
    </w:pPr>
  </w:style>
  <w:style w:type="numbering" w:customStyle="1" w:styleId="WWNum22">
    <w:name w:val="WWNum22"/>
    <w:basedOn w:val="Nessunelenco"/>
    <w:rsid w:val="00A46258"/>
    <w:pPr>
      <w:numPr>
        <w:numId w:val="22"/>
      </w:numPr>
    </w:pPr>
  </w:style>
  <w:style w:type="numbering" w:customStyle="1" w:styleId="WWNum23">
    <w:name w:val="WWNum23"/>
    <w:basedOn w:val="Nessunelenco"/>
    <w:rsid w:val="00A46258"/>
    <w:pPr>
      <w:numPr>
        <w:numId w:val="23"/>
      </w:numPr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A4625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A46258"/>
  </w:style>
  <w:style w:type="paragraph" w:styleId="Pidipagina">
    <w:name w:val="footer"/>
    <w:basedOn w:val="Normale"/>
    <w:link w:val="PidipaginaCarattere1"/>
    <w:uiPriority w:val="99"/>
    <w:unhideWhenUsed/>
    <w:rsid w:val="00A4625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A46258"/>
  </w:style>
  <w:style w:type="character" w:styleId="Enfasigrassetto">
    <w:name w:val="Strong"/>
    <w:basedOn w:val="Carpredefinitoparagrafo"/>
    <w:uiPriority w:val="22"/>
    <w:qFormat/>
    <w:rsid w:val="00BC4DE5"/>
    <w:rPr>
      <w:b/>
      <w:bCs/>
    </w:rPr>
  </w:style>
  <w:style w:type="character" w:customStyle="1" w:styleId="arttextincomma">
    <w:name w:val="art_text_in_comma"/>
    <w:basedOn w:val="Carpredefinitoparagrafo"/>
    <w:rsid w:val="00EF5308"/>
  </w:style>
  <w:style w:type="character" w:styleId="Collegamentoipertestuale">
    <w:name w:val="Hyperlink"/>
    <w:basedOn w:val="Carpredefinitoparagrafo"/>
    <w:uiPriority w:val="99"/>
    <w:semiHidden/>
    <w:unhideWhenUsed/>
    <w:rsid w:val="00EF5308"/>
    <w:rPr>
      <w:color w:val="0000FF"/>
      <w:u w:val="single"/>
    </w:rPr>
  </w:style>
  <w:style w:type="paragraph" w:customStyle="1" w:styleId="Paragrafoelenco1">
    <w:name w:val="Paragrafo elenco1"/>
    <w:basedOn w:val="Normale"/>
    <w:qFormat/>
    <w:rsid w:val="00994F10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A9D39-1E4F-4BFB-9535-67DB4F3B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5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Windows User</cp:lastModifiedBy>
  <cp:revision>51</cp:revision>
  <cp:lastPrinted>2024-11-26T11:17:00Z</cp:lastPrinted>
  <dcterms:created xsi:type="dcterms:W3CDTF">2023-12-19T13:43:00Z</dcterms:created>
  <dcterms:modified xsi:type="dcterms:W3CDTF">2024-11-26T12:56:00Z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